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77BD" w14:textId="12BEBA77" w:rsidR="00A1737A" w:rsidRPr="00E90947" w:rsidRDefault="006617C9" w:rsidP="006F14BD">
      <w:pPr>
        <w:tabs>
          <w:tab w:val="left" w:pos="7740"/>
        </w:tabs>
        <w:jc w:val="center"/>
        <w:rPr>
          <w:rFonts w:ascii="ＭＳ ゴシック" w:eastAsia="ＭＳ ゴシック" w:hAnsi="ＭＳ ゴシック"/>
          <w:b/>
          <w:bCs/>
          <w:sz w:val="28"/>
        </w:rPr>
      </w:pPr>
      <w:r w:rsidRPr="00E90947">
        <w:rPr>
          <w:rFonts w:ascii="ＭＳ ゴシック" w:eastAsia="ＭＳ ゴシック" w:hAnsi="ＭＳ ゴシック" w:hint="eastAsia"/>
          <w:b/>
          <w:bCs/>
          <w:sz w:val="28"/>
        </w:rPr>
        <w:t>段差解消機</w:t>
      </w:r>
      <w:r w:rsidR="00D17BA7" w:rsidRPr="00E90947">
        <w:rPr>
          <w:rFonts w:ascii="ＭＳ ゴシック" w:eastAsia="ＭＳ ゴシック" w:hAnsi="ＭＳ ゴシック" w:hint="eastAsia"/>
          <w:b/>
          <w:bCs/>
          <w:sz w:val="28"/>
        </w:rPr>
        <w:t>の</w:t>
      </w:r>
      <w:r w:rsidR="00FE2E9B" w:rsidRPr="00E90947">
        <w:rPr>
          <w:rFonts w:ascii="ＭＳ ゴシック" w:eastAsia="ＭＳ ゴシック" w:hAnsi="ＭＳ ゴシック" w:hint="eastAsia"/>
          <w:b/>
          <w:bCs/>
          <w:sz w:val="28"/>
        </w:rPr>
        <w:t>型式適合認定申請チェックリスト</w:t>
      </w:r>
      <w:r w:rsidR="009B17FD" w:rsidRPr="00E90947">
        <w:rPr>
          <w:rFonts w:ascii="ＭＳ ゴシック" w:eastAsia="ＭＳ ゴシック" w:hAnsi="ＭＳ ゴシック" w:hint="eastAsia"/>
          <w:b/>
          <w:bCs/>
          <w:sz w:val="28"/>
        </w:rPr>
        <w:t>（</w:t>
      </w:r>
      <w:r w:rsidR="00670FBD" w:rsidRPr="00E90947">
        <w:rPr>
          <w:rFonts w:ascii="ＭＳ ゴシック" w:eastAsia="ＭＳ ゴシック" w:hAnsi="ＭＳ ゴシック" w:hint="eastAsia"/>
          <w:b/>
          <w:bCs/>
          <w:sz w:val="28"/>
        </w:rPr>
        <w:t>R</w:t>
      </w:r>
      <w:r w:rsidR="00B004CF" w:rsidRPr="00E90947">
        <w:rPr>
          <w:rFonts w:ascii="ＭＳ ゴシック" w:eastAsia="ＭＳ ゴシック" w:hAnsi="ＭＳ ゴシック" w:hint="eastAsia"/>
          <w:b/>
          <w:bCs/>
          <w:sz w:val="28"/>
        </w:rPr>
        <w:t>7</w:t>
      </w:r>
      <w:r w:rsidR="009B17FD" w:rsidRPr="00E90947">
        <w:rPr>
          <w:rFonts w:ascii="ＭＳ ゴシック" w:eastAsia="ＭＳ ゴシック" w:hAnsi="ＭＳ ゴシック" w:hint="eastAsia"/>
          <w:b/>
          <w:bCs/>
          <w:sz w:val="28"/>
        </w:rPr>
        <w:t>年</w:t>
      </w:r>
      <w:r w:rsidR="00B004CF" w:rsidRPr="00E90947">
        <w:rPr>
          <w:rFonts w:ascii="ＭＳ ゴシック" w:eastAsia="ＭＳ ゴシック" w:hAnsi="ＭＳ ゴシック" w:hint="eastAsia"/>
          <w:b/>
          <w:bCs/>
          <w:sz w:val="28"/>
        </w:rPr>
        <w:t>1</w:t>
      </w:r>
      <w:r w:rsidR="009B17FD" w:rsidRPr="00E90947">
        <w:rPr>
          <w:rFonts w:ascii="ＭＳ ゴシック" w:eastAsia="ＭＳ ゴシック" w:hAnsi="ＭＳ ゴシック" w:hint="eastAsia"/>
          <w:b/>
          <w:bCs/>
          <w:sz w:val="28"/>
        </w:rPr>
        <w:t>月</w:t>
      </w:r>
      <w:r w:rsidR="00B004CF" w:rsidRPr="00E90947">
        <w:rPr>
          <w:rFonts w:ascii="ＭＳ ゴシック" w:eastAsia="ＭＳ ゴシック" w:hAnsi="ＭＳ ゴシック" w:hint="eastAsia"/>
          <w:b/>
          <w:bCs/>
          <w:sz w:val="28"/>
        </w:rPr>
        <w:t>1</w:t>
      </w:r>
      <w:r w:rsidR="009B17FD" w:rsidRPr="00E90947">
        <w:rPr>
          <w:rFonts w:ascii="ＭＳ ゴシック" w:eastAsia="ＭＳ ゴシック" w:hAnsi="ＭＳ ゴシック" w:hint="eastAsia"/>
          <w:b/>
          <w:bCs/>
          <w:sz w:val="28"/>
        </w:rPr>
        <w:t>日以降）</w:t>
      </w:r>
    </w:p>
    <w:p w14:paraId="2940C7A0" w14:textId="578FDC5B" w:rsidR="00FE2E9B" w:rsidRPr="00E90947" w:rsidRDefault="00FE2E9B" w:rsidP="008E7DE8">
      <w:pPr>
        <w:jc w:val="cente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適合欄記入例(</w:t>
      </w:r>
      <w:r w:rsidR="00C750C6" w:rsidRPr="00E90947">
        <w:rPr>
          <w:rFonts w:ascii="ＭＳ ゴシック" w:eastAsia="ＭＳ ゴシック" w:hAnsi="ＭＳ ゴシック" w:hint="eastAsia"/>
          <w:sz w:val="18"/>
          <w:szCs w:val="18"/>
        </w:rPr>
        <w:t>適合</w:t>
      </w:r>
      <w:r w:rsidRPr="00E90947">
        <w:rPr>
          <w:rFonts w:ascii="ＭＳ ゴシック" w:eastAsia="ＭＳ ゴシック" w:hAnsi="ＭＳ ゴシック" w:hint="eastAsia"/>
          <w:sz w:val="18"/>
          <w:szCs w:val="18"/>
        </w:rPr>
        <w:t>;○、</w:t>
      </w:r>
      <w:r w:rsidR="00C750C6" w:rsidRPr="00E90947">
        <w:rPr>
          <w:rFonts w:ascii="ＭＳ ゴシック" w:eastAsia="ＭＳ ゴシック" w:hAnsi="ＭＳ ゴシック" w:hint="eastAsia"/>
          <w:sz w:val="18"/>
          <w:szCs w:val="18"/>
        </w:rPr>
        <w:t>不適合；×、</w:t>
      </w:r>
      <w:r w:rsidR="005731DB" w:rsidRPr="00E90947">
        <w:rPr>
          <w:rFonts w:ascii="ＭＳ ゴシック" w:eastAsia="ＭＳ ゴシック" w:hAnsi="ＭＳ ゴシック" w:hint="eastAsia"/>
          <w:sz w:val="18"/>
          <w:szCs w:val="18"/>
        </w:rPr>
        <w:t>適用外</w:t>
      </w:r>
      <w:r w:rsidRPr="00E90947">
        <w:rPr>
          <w:rFonts w:ascii="ＭＳ ゴシック" w:eastAsia="ＭＳ ゴシック" w:hAnsi="ＭＳ ゴシック" w:hint="eastAsia"/>
          <w:sz w:val="18"/>
          <w:szCs w:val="18"/>
        </w:rPr>
        <w:t>；－)</w:t>
      </w:r>
    </w:p>
    <w:tbl>
      <w:tblPr>
        <w:tblW w:w="10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1497"/>
        <w:gridCol w:w="5267"/>
        <w:gridCol w:w="567"/>
        <w:gridCol w:w="709"/>
        <w:gridCol w:w="1749"/>
      </w:tblGrid>
      <w:tr w:rsidR="00E90947" w:rsidRPr="00E90947" w14:paraId="1142AE4E" w14:textId="77777777" w:rsidTr="005B327E">
        <w:trPr>
          <w:cantSplit/>
          <w:trHeight w:val="347"/>
          <w:tblHeader/>
        </w:trPr>
        <w:tc>
          <w:tcPr>
            <w:tcW w:w="503" w:type="dxa"/>
            <w:vAlign w:val="center"/>
          </w:tcPr>
          <w:p w14:paraId="3537172C" w14:textId="77777777" w:rsidR="00DF4DC8" w:rsidRPr="00E90947" w:rsidRDefault="00DF4DC8" w:rsidP="001A3A18">
            <w:pPr>
              <w:jc w:val="center"/>
              <w:rPr>
                <w:rFonts w:ascii="ＭＳ ゴシック" w:eastAsia="ＭＳ ゴシック" w:hAnsi="ＭＳ ゴシック"/>
                <w:b/>
                <w:bCs/>
                <w:sz w:val="18"/>
              </w:rPr>
            </w:pPr>
            <w:r w:rsidRPr="00E90947">
              <w:rPr>
                <w:rFonts w:ascii="ＭＳ ゴシック" w:eastAsia="ＭＳ ゴシック" w:hAnsi="ＭＳ ゴシック" w:hint="eastAsia"/>
                <w:b/>
                <w:bCs/>
                <w:sz w:val="18"/>
              </w:rPr>
              <w:t>No.</w:t>
            </w:r>
          </w:p>
        </w:tc>
        <w:tc>
          <w:tcPr>
            <w:tcW w:w="1497" w:type="dxa"/>
            <w:vAlign w:val="center"/>
          </w:tcPr>
          <w:p w14:paraId="1D80C8DB" w14:textId="77777777" w:rsidR="00DF4DC8" w:rsidRPr="00E90947" w:rsidRDefault="00DF4DC8" w:rsidP="001A3A18">
            <w:pPr>
              <w:jc w:val="center"/>
              <w:rPr>
                <w:rFonts w:ascii="ＭＳ ゴシック" w:eastAsia="ＭＳ ゴシック" w:hAnsi="ＭＳ ゴシック"/>
                <w:b/>
                <w:bCs/>
                <w:sz w:val="20"/>
                <w:szCs w:val="20"/>
              </w:rPr>
            </w:pPr>
            <w:r w:rsidRPr="00E90947">
              <w:rPr>
                <w:rFonts w:ascii="ＭＳ ゴシック" w:eastAsia="ＭＳ ゴシック" w:hAnsi="ＭＳ ゴシック" w:hint="eastAsia"/>
                <w:b/>
                <w:bCs/>
                <w:sz w:val="20"/>
                <w:szCs w:val="20"/>
              </w:rPr>
              <w:t>項　目</w:t>
            </w:r>
          </w:p>
        </w:tc>
        <w:tc>
          <w:tcPr>
            <w:tcW w:w="5267" w:type="dxa"/>
            <w:vAlign w:val="center"/>
          </w:tcPr>
          <w:p w14:paraId="70A6332D" w14:textId="77777777" w:rsidR="00DF4DC8" w:rsidRPr="00E90947" w:rsidRDefault="00DF4DC8" w:rsidP="001A3A18">
            <w:pPr>
              <w:jc w:val="center"/>
              <w:rPr>
                <w:rFonts w:ascii="ＭＳ ゴシック" w:eastAsia="ＭＳ ゴシック" w:hAnsi="ＭＳ ゴシック"/>
                <w:b/>
                <w:bCs/>
                <w:sz w:val="20"/>
                <w:szCs w:val="20"/>
              </w:rPr>
            </w:pPr>
            <w:r w:rsidRPr="00E90947">
              <w:rPr>
                <w:rFonts w:ascii="ＭＳ ゴシック" w:eastAsia="ＭＳ ゴシック" w:hAnsi="ＭＳ ゴシック" w:hint="eastAsia"/>
                <w:b/>
                <w:bCs/>
                <w:sz w:val="20"/>
                <w:szCs w:val="20"/>
              </w:rPr>
              <w:t>確　認　内　容</w:t>
            </w:r>
          </w:p>
        </w:tc>
        <w:tc>
          <w:tcPr>
            <w:tcW w:w="567" w:type="dxa"/>
            <w:vAlign w:val="center"/>
          </w:tcPr>
          <w:p w14:paraId="33063956" w14:textId="6413E9B6" w:rsidR="00DF4DC8" w:rsidRPr="00E90947" w:rsidRDefault="0003721B" w:rsidP="00D71490">
            <w:pPr>
              <w:rPr>
                <w:rFonts w:ascii="ＭＳ ゴシック" w:eastAsia="ＭＳ ゴシック" w:hAnsi="ＭＳ ゴシック"/>
                <w:b/>
                <w:bCs/>
                <w:sz w:val="18"/>
                <w:szCs w:val="18"/>
              </w:rPr>
            </w:pPr>
            <w:r w:rsidRPr="00E90947">
              <w:rPr>
                <w:rFonts w:ascii="ＭＳ ゴシック" w:eastAsia="ＭＳ ゴシック" w:hAnsi="ＭＳ ゴシック" w:hint="eastAsia"/>
                <w:b/>
                <w:bCs/>
                <w:sz w:val="18"/>
                <w:szCs w:val="18"/>
              </w:rPr>
              <w:t>適合</w:t>
            </w:r>
          </w:p>
        </w:tc>
        <w:tc>
          <w:tcPr>
            <w:tcW w:w="709" w:type="dxa"/>
            <w:vAlign w:val="center"/>
          </w:tcPr>
          <w:p w14:paraId="10D278FA" w14:textId="1D9B8784" w:rsidR="00DF4DC8" w:rsidRPr="00E90947" w:rsidRDefault="00DF4DC8" w:rsidP="001A3A18">
            <w:pPr>
              <w:ind w:left="-99" w:right="-99"/>
              <w:jc w:val="center"/>
              <w:rPr>
                <w:rFonts w:ascii="ＭＳ ゴシック" w:eastAsia="ＭＳ ゴシック" w:hAnsi="ＭＳ ゴシック"/>
                <w:b/>
                <w:bCs/>
                <w:sz w:val="20"/>
                <w:szCs w:val="20"/>
              </w:rPr>
            </w:pPr>
            <w:r w:rsidRPr="00E90947">
              <w:rPr>
                <w:rFonts w:ascii="ＭＳ ゴシック" w:eastAsia="ＭＳ ゴシック" w:hAnsi="ＭＳ ゴシック" w:hint="eastAsia"/>
                <w:b/>
                <w:bCs/>
                <w:sz w:val="20"/>
                <w:szCs w:val="20"/>
              </w:rPr>
              <w:t>参照先</w:t>
            </w:r>
          </w:p>
        </w:tc>
        <w:tc>
          <w:tcPr>
            <w:tcW w:w="1749" w:type="dxa"/>
            <w:vAlign w:val="center"/>
          </w:tcPr>
          <w:p w14:paraId="7577D566" w14:textId="2FE4FFCB" w:rsidR="00DF4DC8" w:rsidRPr="00E90947" w:rsidRDefault="00DF4DC8" w:rsidP="001A3A18">
            <w:pPr>
              <w:jc w:val="center"/>
              <w:rPr>
                <w:rFonts w:ascii="ＭＳ ゴシック" w:eastAsia="ＭＳ ゴシック" w:hAnsi="ＭＳ ゴシック"/>
                <w:b/>
                <w:bCs/>
                <w:sz w:val="20"/>
                <w:szCs w:val="20"/>
              </w:rPr>
            </w:pPr>
            <w:r w:rsidRPr="00E90947">
              <w:rPr>
                <w:rFonts w:ascii="ＭＳ ゴシック" w:eastAsia="ＭＳ ゴシック" w:hAnsi="ＭＳ ゴシック" w:hint="eastAsia"/>
                <w:b/>
                <w:bCs/>
                <w:sz w:val="20"/>
                <w:szCs w:val="20"/>
              </w:rPr>
              <w:t>関連条項</w:t>
            </w:r>
          </w:p>
        </w:tc>
      </w:tr>
      <w:tr w:rsidR="00E90947" w:rsidRPr="00E90947" w14:paraId="7C227A35" w14:textId="77777777" w:rsidTr="005B327E">
        <w:trPr>
          <w:cantSplit/>
          <w:trHeight w:val="680"/>
        </w:trPr>
        <w:tc>
          <w:tcPr>
            <w:tcW w:w="503" w:type="dxa"/>
            <w:vMerge w:val="restart"/>
          </w:tcPr>
          <w:p w14:paraId="358885D8" w14:textId="7604F850" w:rsidR="00EF1EDC" w:rsidRPr="00E90947" w:rsidRDefault="00EF1EDC" w:rsidP="005A4B67">
            <w:pPr>
              <w:spacing w:line="28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1</w:t>
            </w:r>
          </w:p>
        </w:tc>
        <w:tc>
          <w:tcPr>
            <w:tcW w:w="1497" w:type="dxa"/>
            <w:vMerge w:val="restart"/>
          </w:tcPr>
          <w:p w14:paraId="51838124" w14:textId="18264F64" w:rsidR="00EF1EDC" w:rsidRPr="00E90947" w:rsidRDefault="00EF1EDC" w:rsidP="000054B8">
            <w:pPr>
              <w:pStyle w:val="a3"/>
              <w:tabs>
                <w:tab w:val="clear" w:pos="4252"/>
                <w:tab w:val="clear" w:pos="8504"/>
              </w:tabs>
              <w:snapToGrid/>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型式区分の明確化</w:t>
            </w:r>
          </w:p>
        </w:tc>
        <w:tc>
          <w:tcPr>
            <w:tcW w:w="5267" w:type="dxa"/>
            <w:tcBorders>
              <w:bottom w:val="single" w:sz="4" w:space="0" w:color="000000"/>
            </w:tcBorders>
          </w:tcPr>
          <w:p w14:paraId="3CFE1B78" w14:textId="315C1F00" w:rsidR="00EF1EDC" w:rsidRPr="00E90947" w:rsidRDefault="00EF1EDC" w:rsidP="001256EC">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(1)駆動</w:t>
            </w:r>
            <w:r w:rsidRPr="00E90947">
              <w:rPr>
                <w:rFonts w:ascii="ＭＳ ゴシック" w:eastAsia="ＭＳ ゴシック" w:hAnsi="ＭＳ ゴシック"/>
                <w:sz w:val="18"/>
                <w:szCs w:val="18"/>
              </w:rPr>
              <w:t>方式、</w:t>
            </w:r>
            <w:r w:rsidRPr="00E90947">
              <w:rPr>
                <w:rFonts w:ascii="ＭＳ ゴシック" w:eastAsia="ＭＳ ゴシック" w:hAnsi="ＭＳ ゴシック" w:hint="eastAsia"/>
                <w:sz w:val="18"/>
                <w:szCs w:val="18"/>
              </w:rPr>
              <w:t>積載</w:t>
            </w:r>
            <w:r w:rsidR="003C6746" w:rsidRPr="00E90947">
              <w:rPr>
                <w:rFonts w:ascii="ＭＳ ゴシック" w:eastAsia="ＭＳ ゴシック" w:hAnsi="ＭＳ ゴシック" w:hint="eastAsia"/>
                <w:sz w:val="18"/>
                <w:szCs w:val="18"/>
              </w:rPr>
              <w:t>荷重</w:t>
            </w:r>
            <w:r w:rsidR="006E4CDB" w:rsidRPr="00E90947">
              <w:rPr>
                <w:rFonts w:ascii="ＭＳ ゴシック" w:eastAsia="ＭＳ ゴシック" w:hAnsi="ＭＳ ゴシック" w:hint="eastAsia"/>
                <w:sz w:val="18"/>
                <w:szCs w:val="18"/>
              </w:rPr>
              <w:t>（</w:t>
            </w:r>
            <w:r w:rsidRPr="00E90947">
              <w:rPr>
                <w:rFonts w:ascii="ＭＳ ゴシック" w:eastAsia="ＭＳ ゴシック" w:hAnsi="ＭＳ ゴシック" w:hint="eastAsia"/>
                <w:sz w:val="18"/>
                <w:szCs w:val="18"/>
              </w:rPr>
              <w:t>定員</w:t>
            </w:r>
            <w:r w:rsidR="006E4CDB" w:rsidRPr="00E90947">
              <w:rPr>
                <w:rFonts w:ascii="ＭＳ ゴシック" w:eastAsia="ＭＳ ゴシック" w:hAnsi="ＭＳ ゴシック" w:hint="eastAsia"/>
                <w:sz w:val="18"/>
                <w:szCs w:val="18"/>
              </w:rPr>
              <w:t>）</w:t>
            </w:r>
            <w:r w:rsidRPr="00E90947">
              <w:rPr>
                <w:rFonts w:ascii="ＭＳ ゴシック" w:eastAsia="ＭＳ ゴシック" w:hAnsi="ＭＳ ゴシック" w:hint="eastAsia"/>
                <w:sz w:val="18"/>
                <w:szCs w:val="18"/>
              </w:rPr>
              <w:t>、</w:t>
            </w:r>
            <w:r w:rsidR="006E4CDB" w:rsidRPr="00E90947">
              <w:rPr>
                <w:rFonts w:ascii="ＭＳ ゴシック" w:eastAsia="ＭＳ ゴシック" w:hAnsi="ＭＳ ゴシック" w:hint="eastAsia"/>
                <w:sz w:val="18"/>
                <w:szCs w:val="18"/>
              </w:rPr>
              <w:t>用途（</w:t>
            </w:r>
            <w:r w:rsidR="007F70A0" w:rsidRPr="00E90947">
              <w:rPr>
                <w:rFonts w:ascii="ＭＳ ゴシック" w:eastAsia="ＭＳ ゴシック" w:hAnsi="ＭＳ ゴシック" w:hint="eastAsia"/>
                <w:sz w:val="18"/>
                <w:szCs w:val="18"/>
              </w:rPr>
              <w:t>車いす専用、</w:t>
            </w:r>
            <w:r w:rsidR="001B268B" w:rsidRPr="00E90947">
              <w:rPr>
                <w:rFonts w:ascii="ＭＳ ゴシック" w:eastAsia="ＭＳ ゴシック" w:hAnsi="ＭＳ ゴシック" w:hint="eastAsia"/>
                <w:sz w:val="18"/>
                <w:szCs w:val="18"/>
              </w:rPr>
              <w:t>共用</w:t>
            </w:r>
            <w:r w:rsidR="006E4CDB" w:rsidRPr="00E90947">
              <w:rPr>
                <w:rFonts w:ascii="ＭＳ ゴシック" w:eastAsia="ＭＳ ゴシック" w:hAnsi="ＭＳ ゴシック" w:hint="eastAsia"/>
                <w:sz w:val="18"/>
                <w:szCs w:val="18"/>
              </w:rPr>
              <w:t>）、</w:t>
            </w:r>
            <w:r w:rsidRPr="00E90947">
              <w:rPr>
                <w:rFonts w:ascii="ＭＳ ゴシック" w:eastAsia="ＭＳ ゴシック" w:hAnsi="ＭＳ ゴシック" w:hint="eastAsia"/>
                <w:sz w:val="18"/>
                <w:szCs w:val="18"/>
              </w:rPr>
              <w:t>かご</w:t>
            </w:r>
            <w:r w:rsidR="003C6746" w:rsidRPr="00E90947">
              <w:rPr>
                <w:rFonts w:ascii="ＭＳ ゴシック" w:eastAsia="ＭＳ ゴシック" w:hAnsi="ＭＳ ゴシック" w:hint="eastAsia"/>
                <w:sz w:val="18"/>
                <w:szCs w:val="18"/>
              </w:rPr>
              <w:t>外形</w:t>
            </w:r>
            <w:r w:rsidRPr="00E90947">
              <w:rPr>
                <w:rFonts w:ascii="ＭＳ ゴシック" w:eastAsia="ＭＳ ゴシック" w:hAnsi="ＭＳ ゴシック" w:hint="eastAsia"/>
                <w:sz w:val="18"/>
                <w:szCs w:val="18"/>
              </w:rPr>
              <w:t>寸法</w:t>
            </w:r>
            <w:r w:rsidR="005A4B67" w:rsidRPr="00E90947">
              <w:rPr>
                <w:rFonts w:ascii="ＭＳ ゴシック" w:eastAsia="ＭＳ ゴシック" w:hAnsi="ＭＳ ゴシック" w:hint="eastAsia"/>
                <w:sz w:val="18"/>
                <w:szCs w:val="18"/>
              </w:rPr>
              <w:t>が</w:t>
            </w:r>
            <w:r w:rsidRPr="00E90947">
              <w:rPr>
                <w:rFonts w:ascii="ＭＳ ゴシック" w:eastAsia="ＭＳ ゴシック" w:hAnsi="ＭＳ ゴシック" w:hint="eastAsia"/>
                <w:sz w:val="18"/>
                <w:szCs w:val="18"/>
              </w:rPr>
              <w:t>特定の1種類に限定されていること。</w:t>
            </w:r>
          </w:p>
        </w:tc>
        <w:tc>
          <w:tcPr>
            <w:tcW w:w="567" w:type="dxa"/>
          </w:tcPr>
          <w:p w14:paraId="7B7098D1" w14:textId="77777777" w:rsidR="00EF1EDC" w:rsidRPr="00E90947" w:rsidRDefault="00EF1EDC" w:rsidP="00B20D19">
            <w:pPr>
              <w:pStyle w:val="a3"/>
              <w:tabs>
                <w:tab w:val="clear" w:pos="4252"/>
                <w:tab w:val="clear" w:pos="8504"/>
              </w:tabs>
              <w:snapToGrid/>
              <w:rPr>
                <w:rFonts w:ascii="ＭＳ ゴシック" w:eastAsia="ＭＳ ゴシック" w:hAnsi="ＭＳ ゴシック"/>
              </w:rPr>
            </w:pPr>
          </w:p>
        </w:tc>
        <w:tc>
          <w:tcPr>
            <w:tcW w:w="709" w:type="dxa"/>
          </w:tcPr>
          <w:p w14:paraId="29A37C0B" w14:textId="77777777" w:rsidR="00EF1EDC" w:rsidRPr="00E90947" w:rsidRDefault="00EF1EDC" w:rsidP="00B20D19">
            <w:pPr>
              <w:pStyle w:val="a3"/>
              <w:tabs>
                <w:tab w:val="clear" w:pos="4252"/>
                <w:tab w:val="clear" w:pos="8504"/>
              </w:tabs>
              <w:snapToGrid/>
              <w:rPr>
                <w:rFonts w:ascii="ＭＳ ゴシック" w:eastAsia="ＭＳ ゴシック" w:hAnsi="ＭＳ ゴシック"/>
              </w:rPr>
            </w:pPr>
          </w:p>
        </w:tc>
        <w:tc>
          <w:tcPr>
            <w:tcW w:w="1749" w:type="dxa"/>
            <w:vMerge w:val="restart"/>
          </w:tcPr>
          <w:p w14:paraId="7FDA7E0B" w14:textId="76F89D21" w:rsidR="00EF1EDC" w:rsidRPr="00E90947" w:rsidRDefault="00EF1EDC" w:rsidP="00044916">
            <w:pPr>
              <w:spacing w:line="280" w:lineRule="exact"/>
              <w:ind w:left="11" w:right="-11"/>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型式認定条件は、左記</w:t>
            </w:r>
            <w:r w:rsidRPr="00E90947">
              <w:rPr>
                <w:rFonts w:ascii="ＭＳ ゴシック" w:eastAsia="ＭＳ ゴシック" w:hAnsi="ＭＳ ゴシック"/>
                <w:sz w:val="18"/>
                <w:szCs w:val="18"/>
              </w:rPr>
              <w:t>の項目を含め</w:t>
            </w:r>
            <w:r w:rsidRPr="00E90947">
              <w:rPr>
                <w:rFonts w:ascii="ＭＳ ゴシック" w:eastAsia="ＭＳ ゴシック" w:hAnsi="ＭＳ ゴシック" w:hint="eastAsia"/>
                <w:sz w:val="18"/>
                <w:szCs w:val="18"/>
              </w:rPr>
              <w:t>BEEC昇降機</w:t>
            </w:r>
            <w:r w:rsidRPr="00E90947">
              <w:rPr>
                <w:rFonts w:ascii="ＭＳ ゴシック" w:eastAsia="ＭＳ ゴシック" w:hAnsi="ＭＳ ゴシック"/>
                <w:sz w:val="18"/>
                <w:szCs w:val="18"/>
              </w:rPr>
              <w:t>型式適合認定申請要領書による</w:t>
            </w:r>
            <w:r w:rsidRPr="00E90947">
              <w:rPr>
                <w:rFonts w:ascii="ＭＳ ゴシック" w:eastAsia="ＭＳ ゴシック" w:hAnsi="ＭＳ ゴシック" w:hint="eastAsia"/>
                <w:sz w:val="18"/>
                <w:szCs w:val="18"/>
              </w:rPr>
              <w:t>。</w:t>
            </w:r>
          </w:p>
        </w:tc>
      </w:tr>
      <w:tr w:rsidR="00E90947" w:rsidRPr="00E90947" w14:paraId="19FE7EF6" w14:textId="77777777" w:rsidTr="005B327E">
        <w:trPr>
          <w:cantSplit/>
          <w:trHeight w:val="964"/>
        </w:trPr>
        <w:tc>
          <w:tcPr>
            <w:tcW w:w="503" w:type="dxa"/>
            <w:vMerge/>
          </w:tcPr>
          <w:p w14:paraId="11D19F4F" w14:textId="77777777" w:rsidR="00EF1EDC" w:rsidRPr="00E90947" w:rsidRDefault="00EF1EDC" w:rsidP="005A4B67">
            <w:pPr>
              <w:spacing w:line="280" w:lineRule="exact"/>
              <w:ind w:left="-99" w:firstLine="56"/>
              <w:jc w:val="center"/>
              <w:rPr>
                <w:rFonts w:ascii="ＭＳ ゴシック" w:eastAsia="ＭＳ ゴシック" w:hAnsi="ＭＳ ゴシック"/>
                <w:sz w:val="18"/>
              </w:rPr>
            </w:pPr>
          </w:p>
        </w:tc>
        <w:tc>
          <w:tcPr>
            <w:tcW w:w="1497" w:type="dxa"/>
            <w:vMerge/>
          </w:tcPr>
          <w:p w14:paraId="31D9465C" w14:textId="77777777" w:rsidR="00EF1EDC" w:rsidRPr="00E90947" w:rsidRDefault="00EF1EDC" w:rsidP="005A4B67">
            <w:pPr>
              <w:spacing w:line="280" w:lineRule="exact"/>
              <w:ind w:left="-99" w:firstLine="56"/>
              <w:rPr>
                <w:rFonts w:ascii="ＭＳ ゴシック" w:eastAsia="ＭＳ ゴシック" w:hAnsi="ＭＳ ゴシック"/>
                <w:sz w:val="18"/>
                <w:szCs w:val="18"/>
              </w:rPr>
            </w:pPr>
          </w:p>
        </w:tc>
        <w:tc>
          <w:tcPr>
            <w:tcW w:w="5267" w:type="dxa"/>
            <w:tcBorders>
              <w:top w:val="single" w:sz="4" w:space="0" w:color="000000"/>
              <w:bottom w:val="single" w:sz="4" w:space="0" w:color="auto"/>
            </w:tcBorders>
          </w:tcPr>
          <w:p w14:paraId="776CF4C9" w14:textId="7BD54A1B" w:rsidR="00EF1EDC" w:rsidRPr="00E90947" w:rsidRDefault="00EF1EDC" w:rsidP="001256EC">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(2)</w:t>
            </w:r>
            <w:r w:rsidR="00B24489" w:rsidRPr="00E90947">
              <w:rPr>
                <w:rFonts w:ascii="ＭＳ ゴシック" w:eastAsia="ＭＳ ゴシック" w:hAnsi="ＭＳ ゴシック" w:hint="eastAsia"/>
                <w:sz w:val="18"/>
                <w:szCs w:val="18"/>
              </w:rPr>
              <w:t>油圧パンタグラフの段数等</w:t>
            </w:r>
            <w:r w:rsidR="00885925" w:rsidRPr="00E90947">
              <w:rPr>
                <w:rFonts w:ascii="ＭＳ ゴシック" w:eastAsia="ＭＳ ゴシック" w:hAnsi="ＭＳ ゴシック" w:hint="eastAsia"/>
                <w:sz w:val="18"/>
                <w:szCs w:val="18"/>
              </w:rPr>
              <w:t>の昇降行程で変化するものは3種類を上限に同一型式とできる</w:t>
            </w:r>
            <w:r w:rsidRPr="00E90947">
              <w:rPr>
                <w:rFonts w:ascii="ＭＳ ゴシック" w:eastAsia="ＭＳ ゴシック" w:hAnsi="ＭＳ ゴシック"/>
                <w:sz w:val="18"/>
                <w:szCs w:val="18"/>
              </w:rPr>
              <w:t>。</w:t>
            </w:r>
            <w:r w:rsidR="004B4FD5" w:rsidRPr="00E90947">
              <w:rPr>
                <w:rFonts w:ascii="ＭＳ ゴシック" w:eastAsia="ＭＳ ゴシック" w:hAnsi="ＭＳ ゴシック" w:hint="eastAsia"/>
                <w:sz w:val="18"/>
                <w:szCs w:val="18"/>
              </w:rPr>
              <w:t>それぞれ</w:t>
            </w:r>
            <w:r w:rsidR="005E0F15" w:rsidRPr="00E90947">
              <w:rPr>
                <w:rFonts w:ascii="ＭＳ ゴシック" w:eastAsia="ＭＳ ゴシック" w:hAnsi="ＭＳ ゴシック" w:hint="eastAsia"/>
                <w:sz w:val="18"/>
                <w:szCs w:val="18"/>
              </w:rPr>
              <w:t>の</w:t>
            </w:r>
            <w:r w:rsidR="004B4FD5" w:rsidRPr="00E90947">
              <w:rPr>
                <w:rFonts w:ascii="ＭＳ ゴシック" w:eastAsia="ＭＳ ゴシック" w:hAnsi="ＭＳ ゴシック" w:hint="eastAsia"/>
                <w:sz w:val="18"/>
                <w:szCs w:val="18"/>
              </w:rPr>
              <w:t>昇降行程の上限を明示し、</w:t>
            </w:r>
            <w:r w:rsidR="005E0F15" w:rsidRPr="00E90947">
              <w:rPr>
                <w:rFonts w:ascii="ＭＳ ゴシック" w:eastAsia="ＭＳ ゴシック" w:hAnsi="ＭＳ ゴシック" w:hint="eastAsia"/>
                <w:sz w:val="18"/>
                <w:szCs w:val="18"/>
              </w:rPr>
              <w:t>最大荷重で強度計算を行うこと。</w:t>
            </w:r>
          </w:p>
        </w:tc>
        <w:tc>
          <w:tcPr>
            <w:tcW w:w="567" w:type="dxa"/>
          </w:tcPr>
          <w:p w14:paraId="29F7BA28" w14:textId="77777777" w:rsidR="00EF1EDC" w:rsidRPr="00E90947" w:rsidRDefault="00EF1EDC" w:rsidP="00B20D19">
            <w:pPr>
              <w:pStyle w:val="a3"/>
              <w:tabs>
                <w:tab w:val="clear" w:pos="4252"/>
                <w:tab w:val="clear" w:pos="8504"/>
              </w:tabs>
              <w:snapToGrid/>
              <w:rPr>
                <w:rFonts w:ascii="ＭＳ ゴシック" w:eastAsia="ＭＳ ゴシック" w:hAnsi="ＭＳ ゴシック"/>
              </w:rPr>
            </w:pPr>
          </w:p>
        </w:tc>
        <w:tc>
          <w:tcPr>
            <w:tcW w:w="709" w:type="dxa"/>
          </w:tcPr>
          <w:p w14:paraId="1FAD632E" w14:textId="77777777" w:rsidR="00EF1EDC" w:rsidRPr="00E90947" w:rsidRDefault="00EF1EDC" w:rsidP="00B20D19">
            <w:pPr>
              <w:pStyle w:val="a3"/>
              <w:tabs>
                <w:tab w:val="clear" w:pos="4252"/>
                <w:tab w:val="clear" w:pos="8504"/>
              </w:tabs>
              <w:snapToGrid/>
              <w:rPr>
                <w:rFonts w:ascii="ＭＳ ゴシック" w:eastAsia="ＭＳ ゴシック" w:hAnsi="ＭＳ ゴシック"/>
              </w:rPr>
            </w:pPr>
          </w:p>
        </w:tc>
        <w:tc>
          <w:tcPr>
            <w:tcW w:w="1749" w:type="dxa"/>
            <w:vMerge/>
          </w:tcPr>
          <w:p w14:paraId="59C29C99" w14:textId="77777777" w:rsidR="00EF1EDC" w:rsidRPr="00E90947" w:rsidRDefault="00EF1EDC" w:rsidP="00044916">
            <w:pPr>
              <w:spacing w:line="280" w:lineRule="exact"/>
              <w:ind w:left="11" w:right="-11"/>
              <w:rPr>
                <w:rFonts w:ascii="ＭＳ ゴシック" w:eastAsia="ＭＳ ゴシック" w:hAnsi="ＭＳ ゴシック"/>
                <w:sz w:val="18"/>
                <w:szCs w:val="18"/>
              </w:rPr>
            </w:pPr>
          </w:p>
        </w:tc>
      </w:tr>
      <w:tr w:rsidR="00E90947" w:rsidRPr="00E90947" w14:paraId="0EC5DF20" w14:textId="77777777" w:rsidTr="005B327E">
        <w:trPr>
          <w:cantSplit/>
          <w:trHeight w:val="2041"/>
        </w:trPr>
        <w:tc>
          <w:tcPr>
            <w:tcW w:w="503" w:type="dxa"/>
            <w:vMerge/>
          </w:tcPr>
          <w:p w14:paraId="54E2B836" w14:textId="77777777" w:rsidR="00EF1EDC" w:rsidRPr="00E90947" w:rsidRDefault="00EF1EDC" w:rsidP="005A4B67">
            <w:pPr>
              <w:spacing w:line="280" w:lineRule="exact"/>
              <w:ind w:left="-99" w:firstLine="56"/>
              <w:jc w:val="center"/>
              <w:rPr>
                <w:rFonts w:ascii="ＭＳ ゴシック" w:eastAsia="ＭＳ ゴシック" w:hAnsi="ＭＳ ゴシック"/>
                <w:sz w:val="18"/>
              </w:rPr>
            </w:pPr>
          </w:p>
        </w:tc>
        <w:tc>
          <w:tcPr>
            <w:tcW w:w="1497" w:type="dxa"/>
            <w:vMerge/>
          </w:tcPr>
          <w:p w14:paraId="18C1D1A0" w14:textId="77777777" w:rsidR="00EF1EDC" w:rsidRPr="00E90947" w:rsidRDefault="00EF1EDC" w:rsidP="005A4B67">
            <w:pPr>
              <w:spacing w:line="280" w:lineRule="exact"/>
              <w:ind w:left="-99" w:firstLine="56"/>
              <w:rPr>
                <w:rFonts w:ascii="ＭＳ ゴシック" w:eastAsia="ＭＳ ゴシック" w:hAnsi="ＭＳ ゴシック"/>
                <w:sz w:val="18"/>
                <w:szCs w:val="18"/>
              </w:rPr>
            </w:pPr>
          </w:p>
        </w:tc>
        <w:tc>
          <w:tcPr>
            <w:tcW w:w="5267" w:type="dxa"/>
            <w:tcBorders>
              <w:top w:val="single" w:sz="4" w:space="0" w:color="auto"/>
              <w:bottom w:val="single" w:sz="4" w:space="0" w:color="auto"/>
            </w:tcBorders>
          </w:tcPr>
          <w:p w14:paraId="357E269B" w14:textId="6225DAA0" w:rsidR="00EF1EDC" w:rsidRPr="00E90947" w:rsidRDefault="00EF1EDC" w:rsidP="00BA6BC5">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w:t>
            </w:r>
            <w:r w:rsidR="00546DA2" w:rsidRPr="00E90947">
              <w:rPr>
                <w:rFonts w:ascii="ＭＳ ゴシック" w:eastAsia="ＭＳ ゴシック" w:hAnsi="ＭＳ ゴシック" w:hint="eastAsia"/>
                <w:sz w:val="18"/>
                <w:szCs w:val="18"/>
              </w:rPr>
              <w:t>4</w:t>
            </w:r>
            <w:r w:rsidRPr="00E90947">
              <w:rPr>
                <w:rFonts w:ascii="ＭＳ ゴシック" w:eastAsia="ＭＳ ゴシック" w:hAnsi="ＭＳ ゴシック" w:hint="eastAsia"/>
                <w:sz w:val="18"/>
                <w:szCs w:val="18"/>
              </w:rPr>
              <w:t>)</w:t>
            </w:r>
            <w:r w:rsidR="007C1119" w:rsidRPr="00E90947">
              <w:rPr>
                <w:rFonts w:ascii="ＭＳ ゴシック" w:eastAsia="ＭＳ ゴシック" w:hAnsi="ＭＳ ゴシック" w:hint="eastAsia"/>
                <w:sz w:val="18"/>
                <w:szCs w:val="18"/>
              </w:rPr>
              <w:t>1型式内において、かご室囲い仕様は</w:t>
            </w:r>
            <w:r w:rsidR="00687FCA" w:rsidRPr="00E90947">
              <w:rPr>
                <w:rFonts w:ascii="ＭＳ ゴシック" w:eastAsia="ＭＳ ゴシック" w:hAnsi="ＭＳ ゴシック" w:hint="eastAsia"/>
                <w:sz w:val="18"/>
                <w:szCs w:val="18"/>
              </w:rPr>
              <w:t>側壁</w:t>
            </w:r>
            <w:r w:rsidR="00A43251" w:rsidRPr="00E90947">
              <w:rPr>
                <w:rFonts w:ascii="ＭＳ ゴシック" w:eastAsia="ＭＳ ゴシック" w:hAnsi="ＭＳ ゴシック" w:hint="eastAsia"/>
                <w:sz w:val="18"/>
                <w:szCs w:val="18"/>
              </w:rPr>
              <w:t>・</w:t>
            </w:r>
            <w:r w:rsidR="00687FCA" w:rsidRPr="00E90947">
              <w:rPr>
                <w:rFonts w:ascii="ＭＳ ゴシック" w:eastAsia="ＭＳ ゴシック" w:hAnsi="ＭＳ ゴシック" w:hint="eastAsia"/>
                <w:sz w:val="18"/>
                <w:szCs w:val="18"/>
              </w:rPr>
              <w:t>囲い手すりの組み合わせ</w:t>
            </w:r>
            <w:r w:rsidR="0045680B" w:rsidRPr="00E90947">
              <w:rPr>
                <w:rFonts w:ascii="ＭＳ ゴシック" w:eastAsia="ＭＳ ゴシック" w:hAnsi="ＭＳ ゴシック" w:hint="eastAsia"/>
                <w:sz w:val="18"/>
                <w:szCs w:val="18"/>
              </w:rPr>
              <w:t>を</w:t>
            </w:r>
            <w:r w:rsidR="00687FCA" w:rsidRPr="00E90947">
              <w:rPr>
                <w:rFonts w:ascii="ＭＳ ゴシック" w:eastAsia="ＭＳ ゴシック" w:hAnsi="ＭＳ ゴシック" w:hint="eastAsia"/>
                <w:sz w:val="18"/>
                <w:szCs w:val="18"/>
              </w:rPr>
              <w:t>、</w:t>
            </w:r>
            <w:r w:rsidR="00A43251" w:rsidRPr="00E90947">
              <w:rPr>
                <w:rFonts w:ascii="ＭＳ ゴシック" w:eastAsia="ＭＳ ゴシック" w:hAnsi="ＭＳ ゴシック" w:hint="eastAsia"/>
                <w:sz w:val="18"/>
                <w:szCs w:val="18"/>
              </w:rPr>
              <w:t>かご出入口仕様は</w:t>
            </w:r>
            <w:r w:rsidR="00F32ABC" w:rsidRPr="00E90947">
              <w:rPr>
                <w:rFonts w:ascii="ＭＳ ゴシック" w:eastAsia="ＭＳ ゴシック" w:hAnsi="ＭＳ ゴシック" w:hint="eastAsia"/>
                <w:sz w:val="18"/>
                <w:szCs w:val="18"/>
              </w:rPr>
              <w:t>遮断棒</w:t>
            </w:r>
            <w:r w:rsidR="003112B3" w:rsidRPr="00E90947">
              <w:rPr>
                <w:rFonts w:ascii="ＭＳ ゴシック" w:eastAsia="ＭＳ ゴシック" w:hAnsi="ＭＳ ゴシック" w:hint="eastAsia"/>
                <w:sz w:val="18"/>
                <w:szCs w:val="18"/>
              </w:rPr>
              <w:t>・</w:t>
            </w:r>
            <w:r w:rsidR="00F32ABC" w:rsidRPr="00E90947">
              <w:rPr>
                <w:rFonts w:ascii="ＭＳ ゴシック" w:eastAsia="ＭＳ ゴシック" w:hAnsi="ＭＳ ゴシック" w:hint="eastAsia"/>
                <w:sz w:val="18"/>
                <w:szCs w:val="18"/>
              </w:rPr>
              <w:t>伸縮戸</w:t>
            </w:r>
            <w:r w:rsidR="003112B3" w:rsidRPr="00E90947">
              <w:rPr>
                <w:rFonts w:ascii="ＭＳ ゴシック" w:eastAsia="ＭＳ ゴシック" w:hAnsi="ＭＳ ゴシック" w:hint="eastAsia"/>
                <w:sz w:val="18"/>
                <w:szCs w:val="18"/>
              </w:rPr>
              <w:t>・パネル戸・ゲートチェーン等の組み合わせ</w:t>
            </w:r>
            <w:r w:rsidR="006B190B" w:rsidRPr="00E90947">
              <w:rPr>
                <w:rFonts w:ascii="ＭＳ ゴシック" w:eastAsia="ＭＳ ゴシック" w:hAnsi="ＭＳ ゴシック" w:hint="eastAsia"/>
                <w:sz w:val="18"/>
                <w:szCs w:val="18"/>
              </w:rPr>
              <w:t>を同一型式内のオプション仕様とすることができる。</w:t>
            </w:r>
          </w:p>
          <w:p w14:paraId="5E93B114" w14:textId="4B8BA8C1" w:rsidR="00D67E18" w:rsidRPr="00E90947" w:rsidRDefault="00D67E18" w:rsidP="00BA6BC5">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 xml:space="preserve">　ただし</w:t>
            </w:r>
            <w:r w:rsidR="00E8099B" w:rsidRPr="00E90947">
              <w:rPr>
                <w:rFonts w:ascii="ＭＳ ゴシック" w:eastAsia="ＭＳ ゴシック" w:hAnsi="ＭＳ ゴシック" w:hint="eastAsia"/>
                <w:sz w:val="18"/>
                <w:szCs w:val="18"/>
              </w:rPr>
              <w:t>、</w:t>
            </w:r>
            <w:r w:rsidR="00E8099B" w:rsidRPr="00E90947">
              <w:rPr>
                <w:rFonts w:ascii="ＭＳ ゴシック" w:eastAsia="ＭＳ ゴシック" w:hAnsi="ＭＳ ゴシック"/>
                <w:sz w:val="18"/>
                <w:szCs w:val="18"/>
              </w:rPr>
              <w:t>1型式内</w:t>
            </w:r>
            <w:r w:rsidR="006C3288" w:rsidRPr="00E90947">
              <w:rPr>
                <w:rFonts w:ascii="ＭＳ ゴシック" w:eastAsia="ＭＳ ゴシック" w:hAnsi="ＭＳ ゴシック" w:hint="eastAsia"/>
                <w:sz w:val="18"/>
                <w:szCs w:val="18"/>
              </w:rPr>
              <w:t>において</w:t>
            </w:r>
            <w:r w:rsidR="00E8099B" w:rsidRPr="00E90947">
              <w:rPr>
                <w:rFonts w:ascii="ＭＳ ゴシック" w:eastAsia="ＭＳ ゴシック" w:hAnsi="ＭＳ ゴシック" w:hint="eastAsia"/>
                <w:sz w:val="18"/>
                <w:szCs w:val="18"/>
              </w:rPr>
              <w:t>、かごの</w:t>
            </w:r>
            <w:r w:rsidR="00E8099B" w:rsidRPr="00E90947">
              <w:rPr>
                <w:rFonts w:ascii="ＭＳ ゴシック" w:eastAsia="ＭＳ ゴシック" w:hAnsi="ＭＳ ゴシック"/>
                <w:sz w:val="18"/>
                <w:szCs w:val="18"/>
              </w:rPr>
              <w:t>意匠</w:t>
            </w:r>
            <w:r w:rsidR="000B7F5F" w:rsidRPr="00E90947">
              <w:rPr>
                <w:rFonts w:ascii="ＭＳ ゴシック" w:eastAsia="ＭＳ ゴシック" w:hAnsi="ＭＳ ゴシック" w:hint="eastAsia"/>
                <w:sz w:val="18"/>
                <w:szCs w:val="18"/>
              </w:rPr>
              <w:t>、側壁</w:t>
            </w:r>
            <w:r w:rsidR="00E8099B" w:rsidRPr="00E90947">
              <w:rPr>
                <w:rFonts w:ascii="ＭＳ ゴシック" w:eastAsia="ＭＳ ゴシック" w:hAnsi="ＭＳ ゴシック" w:hint="eastAsia"/>
                <w:sz w:val="18"/>
                <w:szCs w:val="18"/>
              </w:rPr>
              <w:t>、床仕上げ材等</w:t>
            </w:r>
            <w:r w:rsidR="00E8099B" w:rsidRPr="00E90947">
              <w:rPr>
                <w:rFonts w:ascii="ＭＳ ゴシック" w:eastAsia="ＭＳ ゴシック" w:hAnsi="ＭＳ ゴシック"/>
                <w:sz w:val="18"/>
                <w:szCs w:val="18"/>
              </w:rPr>
              <w:t>によるかご自重の変動の</w:t>
            </w:r>
            <w:r w:rsidR="00E8099B" w:rsidRPr="00E90947">
              <w:rPr>
                <w:rFonts w:ascii="ＭＳ ゴシック" w:eastAsia="ＭＳ ゴシック" w:hAnsi="ＭＳ ゴシック" w:hint="eastAsia"/>
                <w:sz w:val="18"/>
                <w:szCs w:val="18"/>
              </w:rPr>
              <w:t>上限</w:t>
            </w:r>
            <w:r w:rsidR="00E8099B" w:rsidRPr="00E90947">
              <w:rPr>
                <w:rFonts w:ascii="ＭＳ ゴシック" w:eastAsia="ＭＳ ゴシック" w:hAnsi="ＭＳ ゴシック"/>
                <w:sz w:val="18"/>
                <w:szCs w:val="18"/>
              </w:rPr>
              <w:t>は、</w:t>
            </w:r>
            <w:r w:rsidR="006C3288" w:rsidRPr="00E90947">
              <w:rPr>
                <w:rFonts w:ascii="ＭＳ ゴシック" w:eastAsia="ＭＳ ゴシック" w:hAnsi="ＭＳ ゴシック" w:hint="eastAsia"/>
                <w:sz w:val="18"/>
                <w:szCs w:val="18"/>
              </w:rPr>
              <w:t>かご構造部材</w:t>
            </w:r>
            <w:r w:rsidR="00412F0D" w:rsidRPr="00E90947">
              <w:rPr>
                <w:rFonts w:ascii="ＭＳ ゴシック" w:eastAsia="ＭＳ ゴシック" w:hAnsi="ＭＳ ゴシック" w:hint="eastAsia"/>
                <w:sz w:val="18"/>
                <w:szCs w:val="18"/>
              </w:rPr>
              <w:t>及び支持機構が変化しない範囲であること。</w:t>
            </w:r>
          </w:p>
        </w:tc>
        <w:tc>
          <w:tcPr>
            <w:tcW w:w="567" w:type="dxa"/>
          </w:tcPr>
          <w:p w14:paraId="62FD30D1" w14:textId="77777777" w:rsidR="00EF1EDC" w:rsidRPr="00E90947" w:rsidRDefault="00EF1EDC" w:rsidP="00B20D19">
            <w:pPr>
              <w:pStyle w:val="a3"/>
              <w:tabs>
                <w:tab w:val="clear" w:pos="4252"/>
                <w:tab w:val="clear" w:pos="8504"/>
              </w:tabs>
              <w:snapToGrid/>
              <w:rPr>
                <w:rFonts w:ascii="ＭＳ ゴシック" w:eastAsia="ＭＳ ゴシック" w:hAnsi="ＭＳ ゴシック"/>
              </w:rPr>
            </w:pPr>
          </w:p>
        </w:tc>
        <w:tc>
          <w:tcPr>
            <w:tcW w:w="709" w:type="dxa"/>
          </w:tcPr>
          <w:p w14:paraId="2646B8FD" w14:textId="77777777" w:rsidR="00EF1EDC" w:rsidRPr="00E90947" w:rsidRDefault="00EF1EDC" w:rsidP="00B20D19">
            <w:pPr>
              <w:pStyle w:val="a3"/>
              <w:tabs>
                <w:tab w:val="clear" w:pos="4252"/>
                <w:tab w:val="clear" w:pos="8504"/>
              </w:tabs>
              <w:snapToGrid/>
              <w:rPr>
                <w:rFonts w:ascii="ＭＳ ゴシック" w:eastAsia="ＭＳ ゴシック" w:hAnsi="ＭＳ ゴシック"/>
              </w:rPr>
            </w:pPr>
          </w:p>
        </w:tc>
        <w:tc>
          <w:tcPr>
            <w:tcW w:w="1749" w:type="dxa"/>
            <w:vMerge/>
          </w:tcPr>
          <w:p w14:paraId="02338D71" w14:textId="77777777" w:rsidR="00EF1EDC" w:rsidRPr="00E90947" w:rsidRDefault="00EF1EDC" w:rsidP="00044916">
            <w:pPr>
              <w:spacing w:line="280" w:lineRule="exact"/>
              <w:ind w:left="11" w:right="-11"/>
              <w:rPr>
                <w:rFonts w:ascii="ＭＳ ゴシック" w:eastAsia="ＭＳ ゴシック" w:hAnsi="ＭＳ ゴシック"/>
                <w:sz w:val="18"/>
                <w:szCs w:val="18"/>
              </w:rPr>
            </w:pPr>
          </w:p>
        </w:tc>
      </w:tr>
      <w:tr w:rsidR="00E90947" w:rsidRPr="00E90947" w14:paraId="66FC8110" w14:textId="77777777" w:rsidTr="005B327E">
        <w:trPr>
          <w:cantSplit/>
          <w:trHeight w:val="680"/>
        </w:trPr>
        <w:tc>
          <w:tcPr>
            <w:tcW w:w="503" w:type="dxa"/>
            <w:vMerge/>
          </w:tcPr>
          <w:p w14:paraId="580D9582" w14:textId="77777777" w:rsidR="00EF1EDC" w:rsidRPr="00E90947" w:rsidRDefault="00EF1EDC" w:rsidP="005A4B67">
            <w:pPr>
              <w:spacing w:line="280" w:lineRule="exact"/>
              <w:ind w:left="-99" w:firstLine="56"/>
              <w:jc w:val="center"/>
              <w:rPr>
                <w:rFonts w:ascii="ＭＳ ゴシック" w:eastAsia="ＭＳ ゴシック" w:hAnsi="ＭＳ ゴシック"/>
                <w:sz w:val="18"/>
              </w:rPr>
            </w:pPr>
          </w:p>
        </w:tc>
        <w:tc>
          <w:tcPr>
            <w:tcW w:w="1497" w:type="dxa"/>
            <w:vMerge/>
          </w:tcPr>
          <w:p w14:paraId="1C2D86A1" w14:textId="77777777" w:rsidR="00EF1EDC" w:rsidRPr="00E90947" w:rsidRDefault="00EF1EDC" w:rsidP="005A4B67">
            <w:pPr>
              <w:spacing w:line="280" w:lineRule="exact"/>
              <w:ind w:left="-99" w:firstLine="56"/>
              <w:rPr>
                <w:rFonts w:ascii="ＭＳ ゴシック" w:eastAsia="ＭＳ ゴシック" w:hAnsi="ＭＳ ゴシック"/>
                <w:sz w:val="18"/>
                <w:szCs w:val="18"/>
              </w:rPr>
            </w:pPr>
          </w:p>
        </w:tc>
        <w:tc>
          <w:tcPr>
            <w:tcW w:w="5267" w:type="dxa"/>
            <w:tcBorders>
              <w:top w:val="single" w:sz="4" w:space="0" w:color="auto"/>
              <w:bottom w:val="single" w:sz="4" w:space="0" w:color="auto"/>
            </w:tcBorders>
          </w:tcPr>
          <w:p w14:paraId="19927F45" w14:textId="2DB29A5B" w:rsidR="00EF1EDC" w:rsidRPr="00E90947" w:rsidRDefault="00EF1EDC" w:rsidP="00BA6BC5">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w:t>
            </w:r>
            <w:r w:rsidR="00412F0D" w:rsidRPr="00E90947">
              <w:rPr>
                <w:rFonts w:ascii="ＭＳ ゴシック" w:eastAsia="ＭＳ ゴシック" w:hAnsi="ＭＳ ゴシック" w:hint="eastAsia"/>
                <w:sz w:val="18"/>
                <w:szCs w:val="18"/>
              </w:rPr>
              <w:t>5</w:t>
            </w:r>
            <w:r w:rsidRPr="00E90947">
              <w:rPr>
                <w:rFonts w:ascii="ＭＳ ゴシック" w:eastAsia="ＭＳ ゴシック" w:hAnsi="ＭＳ ゴシック" w:hint="eastAsia"/>
                <w:sz w:val="18"/>
                <w:szCs w:val="18"/>
              </w:rPr>
              <w:t>)</w:t>
            </w:r>
            <w:r w:rsidR="00412F0D" w:rsidRPr="00E90947">
              <w:rPr>
                <w:rFonts w:ascii="ＭＳ ゴシック" w:eastAsia="ＭＳ ゴシック" w:hAnsi="ＭＳ ゴシック"/>
                <w:sz w:val="18"/>
                <w:szCs w:val="18"/>
              </w:rPr>
              <w:t xml:space="preserve"> </w:t>
            </w:r>
            <w:r w:rsidR="00A108C6" w:rsidRPr="00E90947">
              <w:rPr>
                <w:rFonts w:ascii="ＭＳ ゴシック" w:eastAsia="ＭＳ ゴシック" w:hAnsi="ＭＳ ゴシック" w:hint="eastAsia"/>
                <w:sz w:val="18"/>
                <w:szCs w:val="18"/>
              </w:rPr>
              <w:t>安全装置に変化が生じる運転制御方式のバリエーションは別型式とみなす。</w:t>
            </w:r>
          </w:p>
        </w:tc>
        <w:tc>
          <w:tcPr>
            <w:tcW w:w="567" w:type="dxa"/>
            <w:tcBorders>
              <w:bottom w:val="single" w:sz="4" w:space="0" w:color="000000"/>
            </w:tcBorders>
          </w:tcPr>
          <w:p w14:paraId="2429370F" w14:textId="77777777" w:rsidR="00EF1EDC" w:rsidRPr="00E90947" w:rsidRDefault="00EF1EDC" w:rsidP="00B20D19">
            <w:pPr>
              <w:pStyle w:val="a3"/>
              <w:tabs>
                <w:tab w:val="clear" w:pos="4252"/>
                <w:tab w:val="clear" w:pos="8504"/>
              </w:tabs>
              <w:snapToGrid/>
              <w:rPr>
                <w:rFonts w:ascii="ＭＳ ゴシック" w:eastAsia="ＭＳ ゴシック" w:hAnsi="ＭＳ ゴシック"/>
              </w:rPr>
            </w:pPr>
          </w:p>
        </w:tc>
        <w:tc>
          <w:tcPr>
            <w:tcW w:w="709" w:type="dxa"/>
          </w:tcPr>
          <w:p w14:paraId="5C320EBE" w14:textId="77777777" w:rsidR="00EF1EDC" w:rsidRPr="00E90947" w:rsidRDefault="00EF1EDC" w:rsidP="00B20D19">
            <w:pPr>
              <w:pStyle w:val="a3"/>
              <w:tabs>
                <w:tab w:val="clear" w:pos="4252"/>
                <w:tab w:val="clear" w:pos="8504"/>
              </w:tabs>
              <w:snapToGrid/>
              <w:rPr>
                <w:rFonts w:ascii="ＭＳ ゴシック" w:eastAsia="ＭＳ ゴシック" w:hAnsi="ＭＳ ゴシック"/>
              </w:rPr>
            </w:pPr>
          </w:p>
        </w:tc>
        <w:tc>
          <w:tcPr>
            <w:tcW w:w="1749" w:type="dxa"/>
            <w:vMerge/>
          </w:tcPr>
          <w:p w14:paraId="076C7621" w14:textId="77777777" w:rsidR="00EF1EDC" w:rsidRPr="00E90947" w:rsidRDefault="00EF1EDC" w:rsidP="00044916">
            <w:pPr>
              <w:spacing w:line="280" w:lineRule="exact"/>
              <w:ind w:left="11" w:right="-11"/>
              <w:rPr>
                <w:rFonts w:ascii="ＭＳ ゴシック" w:eastAsia="ＭＳ ゴシック" w:hAnsi="ＭＳ ゴシック"/>
                <w:sz w:val="18"/>
                <w:szCs w:val="18"/>
              </w:rPr>
            </w:pPr>
          </w:p>
        </w:tc>
      </w:tr>
      <w:tr w:rsidR="00E90947" w:rsidRPr="00E90947" w14:paraId="1C679DCF" w14:textId="77777777" w:rsidTr="005B327E">
        <w:trPr>
          <w:cantSplit/>
          <w:trHeight w:val="1219"/>
        </w:trPr>
        <w:tc>
          <w:tcPr>
            <w:tcW w:w="503" w:type="dxa"/>
            <w:vMerge/>
          </w:tcPr>
          <w:p w14:paraId="742CBF18" w14:textId="77777777" w:rsidR="00EF1EDC" w:rsidRPr="00E90947" w:rsidRDefault="00EF1EDC" w:rsidP="005A4B67">
            <w:pPr>
              <w:spacing w:line="280" w:lineRule="exact"/>
              <w:ind w:left="-99" w:firstLine="56"/>
              <w:jc w:val="center"/>
              <w:rPr>
                <w:rFonts w:ascii="ＭＳ ゴシック" w:eastAsia="ＭＳ ゴシック" w:hAnsi="ＭＳ ゴシック"/>
                <w:sz w:val="18"/>
              </w:rPr>
            </w:pPr>
          </w:p>
        </w:tc>
        <w:tc>
          <w:tcPr>
            <w:tcW w:w="1497" w:type="dxa"/>
            <w:vMerge/>
          </w:tcPr>
          <w:p w14:paraId="73ABEBCF" w14:textId="77777777" w:rsidR="00EF1EDC" w:rsidRPr="00E90947" w:rsidRDefault="00EF1EDC" w:rsidP="005A4B67">
            <w:pPr>
              <w:spacing w:line="280" w:lineRule="exact"/>
              <w:ind w:left="-99" w:firstLine="56"/>
              <w:rPr>
                <w:rFonts w:ascii="ＭＳ ゴシック" w:eastAsia="ＭＳ ゴシック" w:hAnsi="ＭＳ ゴシック"/>
                <w:sz w:val="18"/>
                <w:szCs w:val="18"/>
              </w:rPr>
            </w:pPr>
          </w:p>
        </w:tc>
        <w:tc>
          <w:tcPr>
            <w:tcW w:w="5267" w:type="dxa"/>
            <w:tcBorders>
              <w:top w:val="single" w:sz="4" w:space="0" w:color="auto"/>
              <w:bottom w:val="single" w:sz="4" w:space="0" w:color="auto"/>
            </w:tcBorders>
          </w:tcPr>
          <w:p w14:paraId="39641340" w14:textId="72027B07" w:rsidR="00EF1EDC" w:rsidRPr="00E90947" w:rsidRDefault="00EF1EDC"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w:t>
            </w:r>
            <w:r w:rsidR="00C21B55" w:rsidRPr="00E90947">
              <w:rPr>
                <w:rFonts w:ascii="ＭＳ ゴシック" w:eastAsia="ＭＳ ゴシック" w:hAnsi="ＭＳ ゴシック" w:hint="eastAsia"/>
                <w:sz w:val="18"/>
                <w:szCs w:val="18"/>
              </w:rPr>
              <w:t>6</w:t>
            </w:r>
            <w:r w:rsidRPr="00E90947">
              <w:rPr>
                <w:rFonts w:ascii="ＭＳ ゴシック" w:eastAsia="ＭＳ ゴシック" w:hAnsi="ＭＳ ゴシック" w:hint="eastAsia"/>
                <w:sz w:val="18"/>
                <w:szCs w:val="18"/>
              </w:rPr>
              <w:t>)</w:t>
            </w:r>
            <w:r w:rsidRPr="00E90947">
              <w:rPr>
                <w:rFonts w:ascii="ＭＳ ゴシック" w:eastAsia="ＭＳ ゴシック" w:hAnsi="ＭＳ ゴシック"/>
                <w:sz w:val="18"/>
                <w:szCs w:val="18"/>
              </w:rPr>
              <w:t>下記</w:t>
            </w:r>
            <w:r w:rsidR="006D7F20" w:rsidRPr="00E90947">
              <w:rPr>
                <w:rFonts w:ascii="ＭＳ ゴシック" w:eastAsia="ＭＳ ゴシック" w:hAnsi="ＭＳ ゴシック" w:hint="eastAsia"/>
                <w:sz w:val="18"/>
                <w:szCs w:val="18"/>
              </w:rPr>
              <w:t>仕様</w:t>
            </w:r>
            <w:r w:rsidRPr="00E90947">
              <w:rPr>
                <w:rFonts w:ascii="ＭＳ ゴシック" w:eastAsia="ＭＳ ゴシック" w:hAnsi="ＭＳ ゴシック"/>
                <w:sz w:val="18"/>
                <w:szCs w:val="18"/>
              </w:rPr>
              <w:t>は、別型式とする。</w:t>
            </w:r>
          </w:p>
          <w:p w14:paraId="6163A928" w14:textId="4966D4BF" w:rsidR="00374397" w:rsidRPr="00E90947" w:rsidRDefault="00EF1EDC" w:rsidP="00BA6BC5">
            <w:pPr>
              <w:spacing w:line="280" w:lineRule="exact"/>
              <w:ind w:leftChars="100" w:left="210"/>
              <w:rPr>
                <w:rFonts w:ascii="ＭＳ ゴシック" w:eastAsia="ＭＳ ゴシック" w:hAnsi="ＭＳ ゴシック" w:cs="ＭＳ 明朝"/>
                <w:sz w:val="18"/>
                <w:szCs w:val="18"/>
              </w:rPr>
            </w:pPr>
            <w:r w:rsidRPr="00E90947">
              <w:rPr>
                <w:rFonts w:ascii="ＭＳ ゴシック" w:eastAsia="ＭＳ ゴシック" w:hAnsi="ＭＳ ゴシック" w:cs="ＭＳ 明朝" w:hint="eastAsia"/>
                <w:sz w:val="18"/>
                <w:szCs w:val="18"/>
              </w:rPr>
              <w:t>①</w:t>
            </w:r>
            <w:r w:rsidR="007F27FC" w:rsidRPr="00E90947">
              <w:rPr>
                <w:rFonts w:ascii="ＭＳ ゴシック" w:eastAsia="ＭＳ ゴシック" w:hAnsi="ＭＳ ゴシック" w:cs="ＭＳ 明朝" w:hint="eastAsia"/>
                <w:sz w:val="18"/>
                <w:szCs w:val="18"/>
              </w:rPr>
              <w:t>かごが折り畳み式又は</w:t>
            </w:r>
            <w:r w:rsidR="00F06672" w:rsidRPr="00E90947">
              <w:rPr>
                <w:rFonts w:ascii="ＭＳ ゴシック" w:eastAsia="ＭＳ ゴシック" w:hAnsi="ＭＳ ゴシック" w:cs="ＭＳ 明朝" w:hint="eastAsia"/>
                <w:sz w:val="18"/>
                <w:szCs w:val="18"/>
              </w:rPr>
              <w:t>着脱式のものと、常設式のもの</w:t>
            </w:r>
            <w:r w:rsidR="008D2A80" w:rsidRPr="00E90947">
              <w:rPr>
                <w:rFonts w:ascii="ＭＳ ゴシック" w:eastAsia="ＭＳ ゴシック" w:hAnsi="ＭＳ ゴシック" w:cs="ＭＳ 明朝" w:hint="eastAsia"/>
                <w:sz w:val="18"/>
                <w:szCs w:val="18"/>
              </w:rPr>
              <w:t>、</w:t>
            </w:r>
          </w:p>
          <w:p w14:paraId="25825A37" w14:textId="5099DBF4" w:rsidR="00EF1EDC" w:rsidRPr="00E90947" w:rsidRDefault="00F06672" w:rsidP="00BA6BC5">
            <w:pPr>
              <w:spacing w:line="280" w:lineRule="exact"/>
              <w:ind w:leftChars="100" w:left="210"/>
              <w:rPr>
                <w:rFonts w:ascii="ＭＳ ゴシック" w:eastAsia="ＭＳ ゴシック" w:hAnsi="ＭＳ ゴシック"/>
                <w:sz w:val="18"/>
                <w:szCs w:val="18"/>
              </w:rPr>
            </w:pPr>
            <w:r w:rsidRPr="00E90947">
              <w:rPr>
                <w:rFonts w:ascii="ＭＳ ゴシック" w:eastAsia="ＭＳ ゴシック" w:hAnsi="ＭＳ ゴシック" w:cs="ＭＳ 明朝" w:hint="eastAsia"/>
                <w:sz w:val="18"/>
                <w:szCs w:val="18"/>
              </w:rPr>
              <w:t>②かご室平面形状の変更、③</w:t>
            </w:r>
            <w:r w:rsidR="009944D0" w:rsidRPr="00E90947">
              <w:rPr>
                <w:rFonts w:ascii="ＭＳ ゴシック" w:eastAsia="ＭＳ ゴシック" w:hAnsi="ＭＳ ゴシック" w:cs="ＭＳ 明朝" w:hint="eastAsia"/>
                <w:sz w:val="18"/>
                <w:szCs w:val="18"/>
              </w:rPr>
              <w:t>住戸内設置</w:t>
            </w:r>
            <w:r w:rsidR="000D7C77" w:rsidRPr="00E90947">
              <w:rPr>
                <w:rFonts w:ascii="ＭＳ ゴシック" w:eastAsia="ＭＳ ゴシック" w:hAnsi="ＭＳ ゴシック" w:cs="ＭＳ 明朝" w:hint="eastAsia"/>
                <w:sz w:val="18"/>
                <w:szCs w:val="18"/>
              </w:rPr>
              <w:t>専用機</w:t>
            </w:r>
            <w:r w:rsidR="009944D0" w:rsidRPr="00E90947">
              <w:rPr>
                <w:rFonts w:ascii="ＭＳ ゴシック" w:eastAsia="ＭＳ ゴシック" w:hAnsi="ＭＳ ゴシック" w:cs="ＭＳ 明朝" w:hint="eastAsia"/>
                <w:sz w:val="18"/>
                <w:szCs w:val="18"/>
              </w:rPr>
              <w:t>とそれ以外、</w:t>
            </w:r>
            <w:r w:rsidR="007127A4" w:rsidRPr="00E90947">
              <w:rPr>
                <w:rFonts w:ascii="ＭＳ ゴシック" w:eastAsia="ＭＳ ゴシック" w:hAnsi="ＭＳ ゴシック" w:cs="ＭＳ 明朝" w:hint="eastAsia"/>
                <w:sz w:val="18"/>
                <w:szCs w:val="18"/>
              </w:rPr>
              <w:t xml:space="preserve">　</w:t>
            </w:r>
            <w:r w:rsidR="009944D0" w:rsidRPr="00E90947">
              <w:rPr>
                <w:rFonts w:ascii="ＭＳ ゴシック" w:eastAsia="ＭＳ ゴシック" w:hAnsi="ＭＳ ゴシック" w:cs="ＭＳ 明朝" w:hint="eastAsia"/>
                <w:sz w:val="18"/>
                <w:szCs w:val="18"/>
              </w:rPr>
              <w:t>④鉛直型と斜行型。</w:t>
            </w:r>
          </w:p>
        </w:tc>
        <w:tc>
          <w:tcPr>
            <w:tcW w:w="567" w:type="dxa"/>
            <w:tcBorders>
              <w:bottom w:val="single" w:sz="4" w:space="0" w:color="000000"/>
            </w:tcBorders>
          </w:tcPr>
          <w:p w14:paraId="14CBA6C2" w14:textId="77777777" w:rsidR="00EF1EDC" w:rsidRPr="00E90947" w:rsidRDefault="00EF1EDC" w:rsidP="00B20D19">
            <w:pPr>
              <w:pStyle w:val="a3"/>
              <w:tabs>
                <w:tab w:val="clear" w:pos="4252"/>
                <w:tab w:val="clear" w:pos="8504"/>
              </w:tabs>
              <w:snapToGrid/>
              <w:rPr>
                <w:rFonts w:ascii="ＭＳ ゴシック" w:eastAsia="ＭＳ ゴシック" w:hAnsi="ＭＳ ゴシック"/>
              </w:rPr>
            </w:pPr>
          </w:p>
        </w:tc>
        <w:tc>
          <w:tcPr>
            <w:tcW w:w="709" w:type="dxa"/>
          </w:tcPr>
          <w:p w14:paraId="63C90B7C" w14:textId="77777777" w:rsidR="00EF1EDC" w:rsidRPr="00E90947" w:rsidRDefault="00EF1EDC" w:rsidP="00B20D19">
            <w:pPr>
              <w:pStyle w:val="a3"/>
              <w:tabs>
                <w:tab w:val="clear" w:pos="4252"/>
                <w:tab w:val="clear" w:pos="8504"/>
              </w:tabs>
              <w:snapToGrid/>
              <w:rPr>
                <w:rFonts w:ascii="ＭＳ ゴシック" w:eastAsia="ＭＳ ゴシック" w:hAnsi="ＭＳ ゴシック"/>
              </w:rPr>
            </w:pPr>
          </w:p>
        </w:tc>
        <w:tc>
          <w:tcPr>
            <w:tcW w:w="1749" w:type="dxa"/>
            <w:vMerge/>
          </w:tcPr>
          <w:p w14:paraId="32CA77ED" w14:textId="77777777" w:rsidR="00EF1EDC" w:rsidRPr="00E90947" w:rsidRDefault="00EF1EDC" w:rsidP="00044916">
            <w:pPr>
              <w:spacing w:line="280" w:lineRule="exact"/>
              <w:ind w:left="11" w:right="-11"/>
              <w:rPr>
                <w:rFonts w:ascii="ＭＳ ゴシック" w:eastAsia="ＭＳ ゴシック" w:hAnsi="ＭＳ ゴシック"/>
                <w:sz w:val="18"/>
                <w:szCs w:val="18"/>
              </w:rPr>
            </w:pPr>
          </w:p>
        </w:tc>
      </w:tr>
      <w:tr w:rsidR="00E90947" w:rsidRPr="00E90947" w14:paraId="365ABB71" w14:textId="77777777" w:rsidTr="005B327E">
        <w:trPr>
          <w:cantSplit/>
          <w:trHeight w:val="454"/>
        </w:trPr>
        <w:tc>
          <w:tcPr>
            <w:tcW w:w="503" w:type="dxa"/>
          </w:tcPr>
          <w:p w14:paraId="56B9B1BB" w14:textId="302D3E1D" w:rsidR="009F16B9" w:rsidRPr="00E90947" w:rsidRDefault="0087561D" w:rsidP="009F16B9">
            <w:pPr>
              <w:spacing w:line="28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2</w:t>
            </w:r>
          </w:p>
        </w:tc>
        <w:tc>
          <w:tcPr>
            <w:tcW w:w="1497" w:type="dxa"/>
          </w:tcPr>
          <w:p w14:paraId="2CE43B16" w14:textId="355EE3E9" w:rsidR="009F16B9" w:rsidRPr="00E90947" w:rsidRDefault="009F16B9" w:rsidP="009F16B9">
            <w:pPr>
              <w:spacing w:line="280" w:lineRule="exact"/>
              <w:ind w:left="-99" w:firstLine="56"/>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全体</w:t>
            </w:r>
          </w:p>
        </w:tc>
        <w:tc>
          <w:tcPr>
            <w:tcW w:w="5267" w:type="dxa"/>
          </w:tcPr>
          <w:p w14:paraId="4ABB80E6" w14:textId="145A2E4D" w:rsidR="009F16B9" w:rsidRPr="00E90947" w:rsidRDefault="009F16B9"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石綿等を添加した材料を使用していないこと。</w:t>
            </w:r>
          </w:p>
        </w:tc>
        <w:tc>
          <w:tcPr>
            <w:tcW w:w="567" w:type="dxa"/>
          </w:tcPr>
          <w:p w14:paraId="164CE374" w14:textId="77777777" w:rsidR="009F16B9" w:rsidRPr="00E90947" w:rsidRDefault="009F16B9" w:rsidP="009F16B9">
            <w:pPr>
              <w:pStyle w:val="a3"/>
              <w:tabs>
                <w:tab w:val="clear" w:pos="4252"/>
                <w:tab w:val="clear" w:pos="8504"/>
              </w:tabs>
              <w:snapToGrid/>
              <w:rPr>
                <w:rFonts w:ascii="ＭＳ ゴシック" w:eastAsia="ＭＳ ゴシック" w:hAnsi="ＭＳ ゴシック"/>
              </w:rPr>
            </w:pPr>
          </w:p>
        </w:tc>
        <w:tc>
          <w:tcPr>
            <w:tcW w:w="709" w:type="dxa"/>
          </w:tcPr>
          <w:p w14:paraId="1EBEA233" w14:textId="77777777" w:rsidR="009F16B9" w:rsidRPr="00E90947" w:rsidRDefault="009F16B9" w:rsidP="009F16B9">
            <w:pPr>
              <w:pStyle w:val="a3"/>
              <w:tabs>
                <w:tab w:val="clear" w:pos="4252"/>
                <w:tab w:val="clear" w:pos="8504"/>
              </w:tabs>
              <w:snapToGrid/>
              <w:rPr>
                <w:rFonts w:ascii="ＭＳ ゴシック" w:eastAsia="ＭＳ ゴシック" w:hAnsi="ＭＳ ゴシック"/>
              </w:rPr>
            </w:pPr>
          </w:p>
        </w:tc>
        <w:tc>
          <w:tcPr>
            <w:tcW w:w="1749" w:type="dxa"/>
          </w:tcPr>
          <w:p w14:paraId="126135D4" w14:textId="62AEEC7A" w:rsidR="009F16B9" w:rsidRPr="00E90947" w:rsidRDefault="009F16B9" w:rsidP="009F16B9">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法第28条の2</w:t>
            </w:r>
          </w:p>
        </w:tc>
      </w:tr>
      <w:tr w:rsidR="00E90947" w:rsidRPr="00E90947" w14:paraId="6E738598" w14:textId="77777777" w:rsidTr="005B327E">
        <w:trPr>
          <w:cantSplit/>
          <w:trHeight w:val="1219"/>
        </w:trPr>
        <w:tc>
          <w:tcPr>
            <w:tcW w:w="503" w:type="dxa"/>
          </w:tcPr>
          <w:p w14:paraId="75FF10C9" w14:textId="792EF6C3" w:rsidR="00AB222B" w:rsidRPr="00E90947" w:rsidRDefault="0087561D" w:rsidP="00AB222B">
            <w:pPr>
              <w:spacing w:line="28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3</w:t>
            </w:r>
          </w:p>
        </w:tc>
        <w:tc>
          <w:tcPr>
            <w:tcW w:w="1497" w:type="dxa"/>
          </w:tcPr>
          <w:p w14:paraId="5533F5F7" w14:textId="78A897CF" w:rsidR="00AB222B" w:rsidRPr="00E90947" w:rsidRDefault="00AB222B" w:rsidP="00AB222B">
            <w:pPr>
              <w:spacing w:line="280" w:lineRule="exact"/>
              <w:ind w:left="-99" w:firstLine="56"/>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使用形態</w:t>
            </w:r>
          </w:p>
        </w:tc>
        <w:tc>
          <w:tcPr>
            <w:tcW w:w="5267" w:type="dxa"/>
            <w:tcBorders>
              <w:bottom w:val="single" w:sz="4" w:space="0" w:color="000000"/>
            </w:tcBorders>
          </w:tcPr>
          <w:p w14:paraId="456FE3D1" w14:textId="76D4EB43" w:rsidR="00AB222B" w:rsidRPr="00E90947" w:rsidRDefault="00AB222B"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車いすに座ったまま使用するエレベーターで、車いす使用者のみが車いすに座ったまま利用する「車いす専用利用」のもの、又は車いす使用者および介助者の双方が利用できる「共用利用」のものとする。</w:t>
            </w:r>
          </w:p>
        </w:tc>
        <w:tc>
          <w:tcPr>
            <w:tcW w:w="567" w:type="dxa"/>
            <w:tcBorders>
              <w:bottom w:val="single" w:sz="4" w:space="0" w:color="000000"/>
            </w:tcBorders>
          </w:tcPr>
          <w:p w14:paraId="70838FA8" w14:textId="77777777" w:rsidR="00AB222B" w:rsidRPr="00E90947" w:rsidRDefault="00AB222B" w:rsidP="00AB222B">
            <w:pPr>
              <w:pStyle w:val="a3"/>
              <w:tabs>
                <w:tab w:val="clear" w:pos="4252"/>
                <w:tab w:val="clear" w:pos="8504"/>
              </w:tabs>
              <w:snapToGrid/>
              <w:rPr>
                <w:rFonts w:ascii="ＭＳ ゴシック" w:eastAsia="ＭＳ ゴシック" w:hAnsi="ＭＳ ゴシック"/>
              </w:rPr>
            </w:pPr>
          </w:p>
        </w:tc>
        <w:tc>
          <w:tcPr>
            <w:tcW w:w="709" w:type="dxa"/>
          </w:tcPr>
          <w:p w14:paraId="022B0BDB" w14:textId="77777777" w:rsidR="00AB222B" w:rsidRPr="00E90947" w:rsidRDefault="00AB222B" w:rsidP="00AB222B">
            <w:pPr>
              <w:pStyle w:val="a3"/>
              <w:tabs>
                <w:tab w:val="clear" w:pos="4252"/>
                <w:tab w:val="clear" w:pos="8504"/>
              </w:tabs>
              <w:snapToGrid/>
              <w:rPr>
                <w:rFonts w:ascii="ＭＳ ゴシック" w:eastAsia="ＭＳ ゴシック" w:hAnsi="ＭＳ ゴシック"/>
              </w:rPr>
            </w:pPr>
          </w:p>
        </w:tc>
        <w:tc>
          <w:tcPr>
            <w:tcW w:w="1749" w:type="dxa"/>
          </w:tcPr>
          <w:p w14:paraId="487292B8" w14:textId="61526E56" w:rsidR="00AB222B" w:rsidRPr="00E90947" w:rsidRDefault="00AB222B" w:rsidP="00AB222B">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szCs w:val="18"/>
              </w:rPr>
              <w:t>H112告示第1413号第1第九号のイ</w:t>
            </w:r>
          </w:p>
        </w:tc>
      </w:tr>
      <w:tr w:rsidR="00E90947" w:rsidRPr="00E90947" w14:paraId="2D5B0E41" w14:textId="77777777" w:rsidTr="005B327E">
        <w:trPr>
          <w:cantSplit/>
          <w:trHeight w:val="397"/>
        </w:trPr>
        <w:tc>
          <w:tcPr>
            <w:tcW w:w="503" w:type="dxa"/>
          </w:tcPr>
          <w:p w14:paraId="5BE8A12E" w14:textId="19BD82E4" w:rsidR="00AB222B" w:rsidRPr="00E90947" w:rsidRDefault="0087561D" w:rsidP="00AB222B">
            <w:pPr>
              <w:pStyle w:val="a3"/>
              <w:spacing w:line="280" w:lineRule="exact"/>
              <w:jc w:val="center"/>
              <w:rPr>
                <w:rFonts w:ascii="ＭＳ ゴシック" w:eastAsia="ＭＳ ゴシック" w:hAnsi="ＭＳ ゴシック"/>
                <w:sz w:val="18"/>
              </w:rPr>
            </w:pPr>
            <w:r w:rsidRPr="00E90947">
              <w:rPr>
                <w:rFonts w:ascii="ＭＳ ゴシック" w:eastAsia="ＭＳ ゴシック" w:hAnsi="ＭＳ ゴシック" w:hint="eastAsia"/>
                <w:sz w:val="18"/>
              </w:rPr>
              <w:t>4</w:t>
            </w:r>
          </w:p>
        </w:tc>
        <w:tc>
          <w:tcPr>
            <w:tcW w:w="1497" w:type="dxa"/>
          </w:tcPr>
          <w:p w14:paraId="067C3962" w14:textId="1F3090EA" w:rsidR="00AB222B" w:rsidRPr="00E90947" w:rsidRDefault="00AB222B" w:rsidP="00AB222B">
            <w:pPr>
              <w:spacing w:line="280" w:lineRule="exact"/>
              <w:ind w:left="-99" w:firstLine="56"/>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定格速度</w:t>
            </w:r>
          </w:p>
        </w:tc>
        <w:tc>
          <w:tcPr>
            <w:tcW w:w="5267" w:type="dxa"/>
            <w:tcBorders>
              <w:bottom w:val="single" w:sz="4" w:space="0" w:color="000000"/>
            </w:tcBorders>
          </w:tcPr>
          <w:p w14:paraId="66B205A5" w14:textId="59BDADD2" w:rsidR="00AB222B" w:rsidRPr="00E90947" w:rsidRDefault="00AB222B"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定格速度は15m/min以下であること。</w:t>
            </w:r>
          </w:p>
        </w:tc>
        <w:tc>
          <w:tcPr>
            <w:tcW w:w="567" w:type="dxa"/>
            <w:tcBorders>
              <w:bottom w:val="single" w:sz="4" w:space="0" w:color="000000"/>
            </w:tcBorders>
          </w:tcPr>
          <w:p w14:paraId="568F68C0" w14:textId="77777777" w:rsidR="00AB222B" w:rsidRPr="00E90947" w:rsidRDefault="00AB222B" w:rsidP="00AB222B">
            <w:pPr>
              <w:pStyle w:val="a3"/>
              <w:tabs>
                <w:tab w:val="clear" w:pos="4252"/>
                <w:tab w:val="clear" w:pos="8504"/>
              </w:tabs>
              <w:snapToGrid/>
              <w:rPr>
                <w:rFonts w:ascii="ＭＳ ゴシック" w:eastAsia="ＭＳ ゴシック" w:hAnsi="ＭＳ ゴシック"/>
              </w:rPr>
            </w:pPr>
          </w:p>
        </w:tc>
        <w:tc>
          <w:tcPr>
            <w:tcW w:w="709" w:type="dxa"/>
          </w:tcPr>
          <w:p w14:paraId="56B27779" w14:textId="77777777" w:rsidR="00AB222B" w:rsidRPr="00E90947" w:rsidRDefault="00AB222B" w:rsidP="00AB222B">
            <w:pPr>
              <w:pStyle w:val="a3"/>
              <w:tabs>
                <w:tab w:val="clear" w:pos="4252"/>
                <w:tab w:val="clear" w:pos="8504"/>
              </w:tabs>
              <w:snapToGrid/>
              <w:rPr>
                <w:rFonts w:ascii="ＭＳ ゴシック" w:eastAsia="ＭＳ ゴシック" w:hAnsi="ＭＳ ゴシック"/>
              </w:rPr>
            </w:pPr>
          </w:p>
        </w:tc>
        <w:tc>
          <w:tcPr>
            <w:tcW w:w="1749" w:type="dxa"/>
            <w:vMerge w:val="restart"/>
          </w:tcPr>
          <w:p w14:paraId="179E421D" w14:textId="738C3FB9" w:rsidR="00AB222B" w:rsidRPr="00E90947" w:rsidRDefault="00AB222B" w:rsidP="00AB222B">
            <w:pPr>
              <w:spacing w:line="280" w:lineRule="exact"/>
              <w:ind w:left="11" w:right="-11"/>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H12告示第1413号第1第九号</w:t>
            </w:r>
          </w:p>
        </w:tc>
      </w:tr>
      <w:tr w:rsidR="00E90947" w:rsidRPr="00E90947" w14:paraId="0450AA4B" w14:textId="77777777" w:rsidTr="005B327E">
        <w:trPr>
          <w:cantSplit/>
          <w:trHeight w:val="397"/>
        </w:trPr>
        <w:tc>
          <w:tcPr>
            <w:tcW w:w="503" w:type="dxa"/>
          </w:tcPr>
          <w:p w14:paraId="335BE248" w14:textId="1653159C" w:rsidR="00AB222B" w:rsidRPr="00E90947" w:rsidRDefault="0087561D" w:rsidP="00AB222B">
            <w:pPr>
              <w:pStyle w:val="a3"/>
              <w:spacing w:line="280" w:lineRule="exact"/>
              <w:jc w:val="center"/>
              <w:rPr>
                <w:rFonts w:ascii="ＭＳ ゴシック" w:eastAsia="ＭＳ ゴシック" w:hAnsi="ＭＳ ゴシック"/>
                <w:sz w:val="18"/>
              </w:rPr>
            </w:pPr>
            <w:r w:rsidRPr="00E90947">
              <w:rPr>
                <w:rFonts w:ascii="ＭＳ ゴシック" w:eastAsia="ＭＳ ゴシック" w:hAnsi="ＭＳ ゴシック" w:hint="eastAsia"/>
                <w:sz w:val="18"/>
              </w:rPr>
              <w:t>5</w:t>
            </w:r>
          </w:p>
        </w:tc>
        <w:tc>
          <w:tcPr>
            <w:tcW w:w="1497" w:type="dxa"/>
          </w:tcPr>
          <w:p w14:paraId="6704ADCF" w14:textId="0A1B2CBB" w:rsidR="00AB222B" w:rsidRPr="00E90947" w:rsidRDefault="00AB222B" w:rsidP="00AB222B">
            <w:pPr>
              <w:spacing w:line="280" w:lineRule="exact"/>
              <w:ind w:left="-99" w:firstLine="56"/>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床面積</w:t>
            </w:r>
          </w:p>
        </w:tc>
        <w:tc>
          <w:tcPr>
            <w:tcW w:w="5267" w:type="dxa"/>
            <w:tcBorders>
              <w:bottom w:val="single" w:sz="4" w:space="0" w:color="000000"/>
            </w:tcBorders>
          </w:tcPr>
          <w:p w14:paraId="398CCD3E" w14:textId="26A487A8" w:rsidR="00AB222B" w:rsidRPr="00E90947" w:rsidRDefault="00AB222B"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床面積は2.25m</w:t>
            </w:r>
            <w:r w:rsidRPr="00E90947">
              <w:rPr>
                <w:rFonts w:ascii="ＭＳ ゴシック" w:eastAsia="ＭＳ ゴシック" w:hAnsi="ＭＳ ゴシック" w:hint="eastAsia"/>
                <w:sz w:val="18"/>
                <w:szCs w:val="18"/>
                <w:vertAlign w:val="superscript"/>
              </w:rPr>
              <w:t>2</w:t>
            </w:r>
            <w:r w:rsidRPr="00E90947">
              <w:rPr>
                <w:rFonts w:ascii="ＭＳ ゴシック" w:eastAsia="ＭＳ ゴシック" w:hAnsi="ＭＳ ゴシック" w:hint="eastAsia"/>
                <w:sz w:val="18"/>
                <w:szCs w:val="18"/>
              </w:rPr>
              <w:t>以下であること。</w:t>
            </w:r>
          </w:p>
        </w:tc>
        <w:tc>
          <w:tcPr>
            <w:tcW w:w="567" w:type="dxa"/>
            <w:tcBorders>
              <w:bottom w:val="single" w:sz="4" w:space="0" w:color="000000"/>
            </w:tcBorders>
          </w:tcPr>
          <w:p w14:paraId="69AAA4B4" w14:textId="77777777" w:rsidR="00AB222B" w:rsidRPr="00E90947" w:rsidRDefault="00AB222B" w:rsidP="00AB222B">
            <w:pPr>
              <w:pStyle w:val="a3"/>
              <w:tabs>
                <w:tab w:val="clear" w:pos="4252"/>
                <w:tab w:val="clear" w:pos="8504"/>
              </w:tabs>
              <w:snapToGrid/>
              <w:rPr>
                <w:rFonts w:ascii="ＭＳ ゴシック" w:eastAsia="ＭＳ ゴシック" w:hAnsi="ＭＳ ゴシック"/>
              </w:rPr>
            </w:pPr>
          </w:p>
        </w:tc>
        <w:tc>
          <w:tcPr>
            <w:tcW w:w="709" w:type="dxa"/>
          </w:tcPr>
          <w:p w14:paraId="527D7DC8" w14:textId="77777777" w:rsidR="00AB222B" w:rsidRPr="00E90947" w:rsidRDefault="00AB222B" w:rsidP="00AB222B">
            <w:pPr>
              <w:pStyle w:val="a3"/>
              <w:tabs>
                <w:tab w:val="clear" w:pos="4252"/>
                <w:tab w:val="clear" w:pos="8504"/>
              </w:tabs>
              <w:snapToGrid/>
              <w:rPr>
                <w:rFonts w:ascii="ＭＳ ゴシック" w:eastAsia="ＭＳ ゴシック" w:hAnsi="ＭＳ ゴシック"/>
              </w:rPr>
            </w:pPr>
          </w:p>
        </w:tc>
        <w:tc>
          <w:tcPr>
            <w:tcW w:w="1749" w:type="dxa"/>
            <w:vMerge/>
          </w:tcPr>
          <w:p w14:paraId="334F4D2E" w14:textId="4FD785D4" w:rsidR="00AB222B" w:rsidRPr="00E90947" w:rsidRDefault="00AB222B" w:rsidP="00AB222B">
            <w:pPr>
              <w:spacing w:line="280" w:lineRule="exact"/>
              <w:ind w:left="11" w:right="-11"/>
              <w:rPr>
                <w:rFonts w:ascii="ＭＳ ゴシック" w:eastAsia="ＭＳ ゴシック" w:hAnsi="ＭＳ ゴシック"/>
                <w:sz w:val="18"/>
              </w:rPr>
            </w:pPr>
          </w:p>
        </w:tc>
      </w:tr>
      <w:tr w:rsidR="00E90947" w:rsidRPr="00E90947" w14:paraId="191A76EF" w14:textId="77777777" w:rsidTr="005B327E">
        <w:trPr>
          <w:cantSplit/>
          <w:trHeight w:val="397"/>
        </w:trPr>
        <w:tc>
          <w:tcPr>
            <w:tcW w:w="503" w:type="dxa"/>
          </w:tcPr>
          <w:p w14:paraId="6CCDCE8D" w14:textId="0C70BEAB" w:rsidR="00AB222B" w:rsidRPr="00E90947" w:rsidRDefault="0087561D" w:rsidP="00AB222B">
            <w:pPr>
              <w:pStyle w:val="a3"/>
              <w:spacing w:line="280" w:lineRule="exact"/>
              <w:jc w:val="center"/>
              <w:rPr>
                <w:rFonts w:ascii="ＭＳ ゴシック" w:eastAsia="ＭＳ ゴシック" w:hAnsi="ＭＳ ゴシック"/>
                <w:sz w:val="18"/>
              </w:rPr>
            </w:pPr>
            <w:r w:rsidRPr="00E90947">
              <w:rPr>
                <w:rFonts w:ascii="ＭＳ ゴシック" w:eastAsia="ＭＳ ゴシック" w:hAnsi="ＭＳ ゴシック" w:hint="eastAsia"/>
                <w:sz w:val="18"/>
              </w:rPr>
              <w:t>6</w:t>
            </w:r>
          </w:p>
        </w:tc>
        <w:tc>
          <w:tcPr>
            <w:tcW w:w="1497" w:type="dxa"/>
          </w:tcPr>
          <w:p w14:paraId="2E79F1CF" w14:textId="3AC80568" w:rsidR="00AB222B" w:rsidRPr="00E90947" w:rsidRDefault="00AB222B" w:rsidP="00AB222B">
            <w:pPr>
              <w:spacing w:line="280" w:lineRule="exact"/>
              <w:ind w:left="-99" w:firstLine="56"/>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昇降行程</w:t>
            </w:r>
          </w:p>
        </w:tc>
        <w:tc>
          <w:tcPr>
            <w:tcW w:w="5267" w:type="dxa"/>
            <w:tcBorders>
              <w:bottom w:val="single" w:sz="4" w:space="0" w:color="000000"/>
            </w:tcBorders>
          </w:tcPr>
          <w:p w14:paraId="173E4BF9" w14:textId="26843D1A" w:rsidR="00AB222B" w:rsidRPr="00E90947" w:rsidRDefault="00AB222B"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鉛直型段差解消機の場合、昇降行程は4m以下であること。</w:t>
            </w:r>
          </w:p>
        </w:tc>
        <w:tc>
          <w:tcPr>
            <w:tcW w:w="567" w:type="dxa"/>
            <w:tcBorders>
              <w:bottom w:val="single" w:sz="4" w:space="0" w:color="000000"/>
            </w:tcBorders>
          </w:tcPr>
          <w:p w14:paraId="4BF544A8" w14:textId="77777777" w:rsidR="00AB222B" w:rsidRPr="00E90947" w:rsidRDefault="00AB222B" w:rsidP="00AB222B">
            <w:pPr>
              <w:pStyle w:val="a3"/>
              <w:tabs>
                <w:tab w:val="clear" w:pos="4252"/>
                <w:tab w:val="clear" w:pos="8504"/>
              </w:tabs>
              <w:snapToGrid/>
              <w:rPr>
                <w:rFonts w:ascii="ＭＳ ゴシック" w:eastAsia="ＭＳ ゴシック" w:hAnsi="ＭＳ ゴシック"/>
              </w:rPr>
            </w:pPr>
          </w:p>
        </w:tc>
        <w:tc>
          <w:tcPr>
            <w:tcW w:w="709" w:type="dxa"/>
          </w:tcPr>
          <w:p w14:paraId="1B57B986" w14:textId="77777777" w:rsidR="00AB222B" w:rsidRPr="00E90947" w:rsidRDefault="00AB222B" w:rsidP="00AB222B">
            <w:pPr>
              <w:pStyle w:val="a3"/>
              <w:tabs>
                <w:tab w:val="clear" w:pos="4252"/>
                <w:tab w:val="clear" w:pos="8504"/>
              </w:tabs>
              <w:snapToGrid/>
              <w:rPr>
                <w:rFonts w:ascii="ＭＳ ゴシック" w:eastAsia="ＭＳ ゴシック" w:hAnsi="ＭＳ ゴシック"/>
              </w:rPr>
            </w:pPr>
          </w:p>
        </w:tc>
        <w:tc>
          <w:tcPr>
            <w:tcW w:w="1749" w:type="dxa"/>
            <w:vMerge/>
          </w:tcPr>
          <w:p w14:paraId="0F751104" w14:textId="77777777" w:rsidR="00AB222B" w:rsidRPr="00E90947" w:rsidRDefault="00AB222B" w:rsidP="00AB222B">
            <w:pPr>
              <w:spacing w:line="280" w:lineRule="exact"/>
              <w:ind w:left="11" w:right="-11"/>
              <w:rPr>
                <w:rFonts w:ascii="ＭＳ ゴシック" w:eastAsia="ＭＳ ゴシック" w:hAnsi="ＭＳ ゴシック"/>
                <w:sz w:val="18"/>
              </w:rPr>
            </w:pPr>
          </w:p>
        </w:tc>
      </w:tr>
      <w:tr w:rsidR="00E90947" w:rsidRPr="00E90947" w14:paraId="256CBFF3" w14:textId="77777777" w:rsidTr="005B327E">
        <w:trPr>
          <w:cantSplit/>
          <w:trHeight w:val="1219"/>
        </w:trPr>
        <w:tc>
          <w:tcPr>
            <w:tcW w:w="503" w:type="dxa"/>
          </w:tcPr>
          <w:p w14:paraId="58CD44AB" w14:textId="5C4F540D" w:rsidR="00AB222B" w:rsidRPr="00E90947" w:rsidRDefault="0087561D" w:rsidP="00AB222B">
            <w:pPr>
              <w:pStyle w:val="a3"/>
              <w:spacing w:line="280" w:lineRule="exact"/>
              <w:jc w:val="center"/>
              <w:rPr>
                <w:rFonts w:ascii="ＭＳ ゴシック" w:eastAsia="ＭＳ ゴシック" w:hAnsi="ＭＳ ゴシック"/>
                <w:sz w:val="18"/>
              </w:rPr>
            </w:pPr>
            <w:r w:rsidRPr="00E90947">
              <w:rPr>
                <w:rFonts w:ascii="ＭＳ ゴシック" w:eastAsia="ＭＳ ゴシック" w:hAnsi="ＭＳ ゴシック" w:hint="eastAsia"/>
                <w:sz w:val="18"/>
              </w:rPr>
              <w:t>7</w:t>
            </w:r>
          </w:p>
        </w:tc>
        <w:tc>
          <w:tcPr>
            <w:tcW w:w="1497" w:type="dxa"/>
          </w:tcPr>
          <w:p w14:paraId="55D04C3B" w14:textId="64C9E4C2" w:rsidR="00AB222B" w:rsidRPr="00E90947" w:rsidRDefault="00AB222B" w:rsidP="00AB222B">
            <w:pPr>
              <w:spacing w:line="280" w:lineRule="exact"/>
              <w:ind w:left="-99" w:firstLine="56"/>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駆動方式</w:t>
            </w:r>
          </w:p>
        </w:tc>
        <w:tc>
          <w:tcPr>
            <w:tcW w:w="5267" w:type="dxa"/>
            <w:tcBorders>
              <w:bottom w:val="single" w:sz="4" w:space="0" w:color="000000"/>
            </w:tcBorders>
          </w:tcPr>
          <w:p w14:paraId="3059E4A8" w14:textId="71C39CD2" w:rsidR="00AB222B" w:rsidRPr="00E90947" w:rsidRDefault="005F4330"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w:t>
            </w:r>
            <w:r w:rsidR="00AB222B" w:rsidRPr="00E90947">
              <w:rPr>
                <w:rFonts w:ascii="ＭＳ ゴシック" w:eastAsia="ＭＳ ゴシック" w:hAnsi="ＭＳ ゴシック" w:hint="eastAsia"/>
                <w:sz w:val="18"/>
                <w:szCs w:val="18"/>
              </w:rPr>
              <w:t>を主索又は鎖で吊る駆動方式及び油圧式のいずれかの駆動方式であること。</w:t>
            </w:r>
          </w:p>
          <w:p w14:paraId="330953CB" w14:textId="03A5D661" w:rsidR="00AB222B" w:rsidRPr="00E90947" w:rsidRDefault="00AB222B"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これ以外の駆動方式で告示に例示がない場合は、性能評価・大臣認定を取得すること。</w:t>
            </w:r>
          </w:p>
        </w:tc>
        <w:tc>
          <w:tcPr>
            <w:tcW w:w="567" w:type="dxa"/>
            <w:tcBorders>
              <w:bottom w:val="single" w:sz="4" w:space="0" w:color="000000"/>
            </w:tcBorders>
          </w:tcPr>
          <w:p w14:paraId="07E05CDB" w14:textId="77777777" w:rsidR="00AB222B" w:rsidRPr="00E90947" w:rsidRDefault="00AB222B" w:rsidP="00AB222B">
            <w:pPr>
              <w:pStyle w:val="a3"/>
              <w:tabs>
                <w:tab w:val="clear" w:pos="4252"/>
                <w:tab w:val="clear" w:pos="8504"/>
              </w:tabs>
              <w:snapToGrid/>
              <w:rPr>
                <w:rFonts w:ascii="ＭＳ ゴシック" w:eastAsia="ＭＳ ゴシック" w:hAnsi="ＭＳ ゴシック"/>
              </w:rPr>
            </w:pPr>
          </w:p>
        </w:tc>
        <w:tc>
          <w:tcPr>
            <w:tcW w:w="709" w:type="dxa"/>
          </w:tcPr>
          <w:p w14:paraId="4556E353" w14:textId="77777777" w:rsidR="00AB222B" w:rsidRPr="00E90947" w:rsidRDefault="00AB222B" w:rsidP="00AB222B">
            <w:pPr>
              <w:pStyle w:val="a3"/>
              <w:tabs>
                <w:tab w:val="clear" w:pos="4252"/>
                <w:tab w:val="clear" w:pos="8504"/>
              </w:tabs>
              <w:snapToGrid/>
              <w:rPr>
                <w:rFonts w:ascii="ＭＳ ゴシック" w:eastAsia="ＭＳ ゴシック" w:hAnsi="ＭＳ ゴシック"/>
              </w:rPr>
            </w:pPr>
          </w:p>
        </w:tc>
        <w:tc>
          <w:tcPr>
            <w:tcW w:w="1749" w:type="dxa"/>
          </w:tcPr>
          <w:p w14:paraId="0C1DF672" w14:textId="77777777" w:rsidR="00AB222B" w:rsidRPr="00E90947" w:rsidRDefault="00AB222B" w:rsidP="00AB222B">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令第129条の4第1項、8第2項</w:t>
            </w:r>
          </w:p>
          <w:p w14:paraId="315BAF9C" w14:textId="74843785" w:rsidR="00AB222B" w:rsidRPr="00E90947" w:rsidRDefault="00AB222B" w:rsidP="00AB222B">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H</w:t>
            </w:r>
            <w:r w:rsidRPr="00E90947">
              <w:rPr>
                <w:rFonts w:ascii="ＭＳ ゴシック" w:eastAsia="ＭＳ ゴシック" w:hAnsi="ＭＳ ゴシック"/>
                <w:sz w:val="18"/>
              </w:rPr>
              <w:t>112</w:t>
            </w:r>
            <w:r w:rsidRPr="00E90947">
              <w:rPr>
                <w:rFonts w:ascii="ＭＳ ゴシック" w:eastAsia="ＭＳ ゴシック" w:hAnsi="ＭＳ ゴシック" w:hint="eastAsia"/>
                <w:sz w:val="18"/>
              </w:rPr>
              <w:t>告示第1413号第1第九号</w:t>
            </w:r>
          </w:p>
        </w:tc>
      </w:tr>
      <w:tr w:rsidR="00E90947" w:rsidRPr="00E90947" w14:paraId="3166E24F" w14:textId="77777777" w:rsidTr="005B327E">
        <w:trPr>
          <w:cantSplit/>
          <w:trHeight w:val="1503"/>
        </w:trPr>
        <w:tc>
          <w:tcPr>
            <w:tcW w:w="503" w:type="dxa"/>
          </w:tcPr>
          <w:p w14:paraId="7C3C199F" w14:textId="6A585DD2" w:rsidR="00C070CA" w:rsidRPr="00E90947" w:rsidRDefault="0087561D" w:rsidP="00C070CA">
            <w:pPr>
              <w:pStyle w:val="a3"/>
              <w:spacing w:line="280" w:lineRule="exact"/>
              <w:jc w:val="center"/>
              <w:rPr>
                <w:rFonts w:ascii="ＭＳ ゴシック" w:eastAsia="ＭＳ ゴシック" w:hAnsi="ＭＳ ゴシック"/>
                <w:sz w:val="18"/>
              </w:rPr>
            </w:pPr>
            <w:r w:rsidRPr="00E90947">
              <w:rPr>
                <w:rFonts w:ascii="ＭＳ ゴシック" w:eastAsia="ＭＳ ゴシック" w:hAnsi="ＭＳ ゴシック" w:hint="eastAsia"/>
                <w:sz w:val="18"/>
              </w:rPr>
              <w:t>8</w:t>
            </w:r>
          </w:p>
        </w:tc>
        <w:tc>
          <w:tcPr>
            <w:tcW w:w="1497" w:type="dxa"/>
            <w:vMerge w:val="restart"/>
          </w:tcPr>
          <w:p w14:paraId="40BC4175" w14:textId="77777777" w:rsidR="00C070CA" w:rsidRPr="00E90947" w:rsidRDefault="00C070CA" w:rsidP="00C070CA">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かごの構造</w:t>
            </w:r>
          </w:p>
          <w:p w14:paraId="28AFE478" w14:textId="11280ABC" w:rsidR="00C070CA" w:rsidRPr="00E90947" w:rsidRDefault="00C070CA" w:rsidP="00C070CA">
            <w:pPr>
              <w:spacing w:line="280" w:lineRule="exact"/>
              <w:ind w:left="-99" w:firstLine="56"/>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(右のいずれか)</w:t>
            </w:r>
          </w:p>
        </w:tc>
        <w:tc>
          <w:tcPr>
            <w:tcW w:w="5267" w:type="dxa"/>
            <w:tcBorders>
              <w:top w:val="single" w:sz="4" w:space="0" w:color="000000"/>
            </w:tcBorders>
          </w:tcPr>
          <w:p w14:paraId="483090FC" w14:textId="77777777" w:rsidR="00C070CA" w:rsidRPr="00E90947" w:rsidRDefault="00C070CA" w:rsidP="00BA6BC5">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かご内運転ができない車いす専用利用の場合</w:t>
            </w:r>
          </w:p>
          <w:p w14:paraId="7EDCA53C" w14:textId="0A36E05A" w:rsidR="00C070CA" w:rsidRPr="00E90947" w:rsidRDefault="00C070CA"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 xml:space="preserve">　かご側壁は出入口の部分を除き、高さ65cm以上の丈夫な壁、囲いを設けること。ただし昇降路側壁等に挟まれるおそれがない部分では床から高さ7cm(出入口幅が80cm以下の場合は6cm)以上のせき及び高さ65cm以上の丈夫な手すりでもよい。</w:t>
            </w:r>
          </w:p>
        </w:tc>
        <w:tc>
          <w:tcPr>
            <w:tcW w:w="567" w:type="dxa"/>
            <w:tcBorders>
              <w:bottom w:val="single" w:sz="4" w:space="0" w:color="000000"/>
            </w:tcBorders>
          </w:tcPr>
          <w:p w14:paraId="71BBE03C" w14:textId="77777777" w:rsidR="00C070CA" w:rsidRPr="00E90947" w:rsidRDefault="00C070CA" w:rsidP="00C070CA">
            <w:pPr>
              <w:pStyle w:val="a3"/>
              <w:tabs>
                <w:tab w:val="clear" w:pos="4252"/>
                <w:tab w:val="clear" w:pos="8504"/>
              </w:tabs>
              <w:snapToGrid/>
              <w:rPr>
                <w:rFonts w:ascii="ＭＳ ゴシック" w:eastAsia="ＭＳ ゴシック" w:hAnsi="ＭＳ ゴシック"/>
              </w:rPr>
            </w:pPr>
          </w:p>
        </w:tc>
        <w:tc>
          <w:tcPr>
            <w:tcW w:w="709" w:type="dxa"/>
          </w:tcPr>
          <w:p w14:paraId="4F965E4C" w14:textId="77777777" w:rsidR="00C070CA" w:rsidRPr="00E90947" w:rsidRDefault="00C070CA" w:rsidP="00C070CA">
            <w:pPr>
              <w:pStyle w:val="a3"/>
              <w:tabs>
                <w:tab w:val="clear" w:pos="4252"/>
                <w:tab w:val="clear" w:pos="8504"/>
              </w:tabs>
              <w:snapToGrid/>
              <w:rPr>
                <w:rFonts w:ascii="ＭＳ ゴシック" w:eastAsia="ＭＳ ゴシック" w:hAnsi="ＭＳ ゴシック"/>
              </w:rPr>
            </w:pPr>
          </w:p>
        </w:tc>
        <w:tc>
          <w:tcPr>
            <w:tcW w:w="1749" w:type="dxa"/>
            <w:vMerge w:val="restart"/>
          </w:tcPr>
          <w:p w14:paraId="56AC773A" w14:textId="6C714409" w:rsidR="00C070CA" w:rsidRPr="00E90947" w:rsidRDefault="00C070CA" w:rsidP="00C070CA">
            <w:pPr>
              <w:spacing w:line="280" w:lineRule="exact"/>
              <w:jc w:val="left"/>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H12告示第1413号第1第九号イ(1)(ⅰ)、(ⅱ)</w:t>
            </w:r>
          </w:p>
        </w:tc>
      </w:tr>
      <w:tr w:rsidR="00E90947" w:rsidRPr="00E90947" w14:paraId="0772A2A8" w14:textId="77777777" w:rsidTr="005B327E">
        <w:trPr>
          <w:cantSplit/>
          <w:trHeight w:val="1503"/>
        </w:trPr>
        <w:tc>
          <w:tcPr>
            <w:tcW w:w="503" w:type="dxa"/>
          </w:tcPr>
          <w:p w14:paraId="5304BC4D" w14:textId="5B143F18" w:rsidR="00C070CA" w:rsidRPr="00E90947" w:rsidRDefault="0087561D" w:rsidP="00C070CA">
            <w:pPr>
              <w:pStyle w:val="a3"/>
              <w:spacing w:line="280" w:lineRule="exact"/>
              <w:jc w:val="center"/>
              <w:rPr>
                <w:rFonts w:ascii="ＭＳ ゴシック" w:eastAsia="ＭＳ ゴシック" w:hAnsi="ＭＳ ゴシック"/>
                <w:sz w:val="18"/>
              </w:rPr>
            </w:pPr>
            <w:r w:rsidRPr="00E90947">
              <w:rPr>
                <w:rFonts w:ascii="ＭＳ ゴシック" w:eastAsia="ＭＳ ゴシック" w:hAnsi="ＭＳ ゴシック" w:hint="eastAsia"/>
                <w:sz w:val="18"/>
              </w:rPr>
              <w:t>9</w:t>
            </w:r>
          </w:p>
        </w:tc>
        <w:tc>
          <w:tcPr>
            <w:tcW w:w="1497" w:type="dxa"/>
            <w:vMerge/>
          </w:tcPr>
          <w:p w14:paraId="77B8BA60" w14:textId="77777777" w:rsidR="00C070CA" w:rsidRPr="00E90947" w:rsidRDefault="00C070CA" w:rsidP="00C070CA">
            <w:pPr>
              <w:spacing w:line="280" w:lineRule="exact"/>
              <w:ind w:left="-99" w:firstLine="56"/>
              <w:rPr>
                <w:rFonts w:ascii="ＭＳ ゴシック" w:eastAsia="ＭＳ ゴシック" w:hAnsi="ＭＳ ゴシック"/>
                <w:sz w:val="18"/>
                <w:szCs w:val="18"/>
              </w:rPr>
            </w:pPr>
          </w:p>
        </w:tc>
        <w:tc>
          <w:tcPr>
            <w:tcW w:w="5267" w:type="dxa"/>
            <w:tcBorders>
              <w:top w:val="single" w:sz="4" w:space="0" w:color="000000"/>
            </w:tcBorders>
          </w:tcPr>
          <w:p w14:paraId="76499723" w14:textId="77777777" w:rsidR="00C070CA" w:rsidRPr="00E90947" w:rsidRDefault="00C070CA" w:rsidP="00BA6BC5">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かご内運転が可能な車いす専用利用又は共用利用の場合</w:t>
            </w:r>
          </w:p>
          <w:p w14:paraId="04D2DE01" w14:textId="00380DA2" w:rsidR="00C070CA" w:rsidRPr="00E90947" w:rsidRDefault="00C070CA"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 xml:space="preserve">　出入口以外の部分に高さ1m以上の丈夫な壁、囲いを設けること。ただし昇降路側壁等に挟まれるおそれのない部分では、床から高さ15㎝以上のせき及び高さ1m以上の丈夫な手すりでもよい。</w:t>
            </w:r>
          </w:p>
        </w:tc>
        <w:tc>
          <w:tcPr>
            <w:tcW w:w="567" w:type="dxa"/>
            <w:tcBorders>
              <w:bottom w:val="single" w:sz="4" w:space="0" w:color="000000"/>
            </w:tcBorders>
          </w:tcPr>
          <w:p w14:paraId="289B79D9" w14:textId="77777777" w:rsidR="00C070CA" w:rsidRPr="00E90947" w:rsidRDefault="00C070CA" w:rsidP="00C070CA">
            <w:pPr>
              <w:pStyle w:val="a3"/>
              <w:tabs>
                <w:tab w:val="clear" w:pos="4252"/>
                <w:tab w:val="clear" w:pos="8504"/>
              </w:tabs>
              <w:snapToGrid/>
              <w:rPr>
                <w:rFonts w:ascii="ＭＳ ゴシック" w:eastAsia="ＭＳ ゴシック" w:hAnsi="ＭＳ ゴシック"/>
              </w:rPr>
            </w:pPr>
          </w:p>
        </w:tc>
        <w:tc>
          <w:tcPr>
            <w:tcW w:w="709" w:type="dxa"/>
          </w:tcPr>
          <w:p w14:paraId="6F9E371F" w14:textId="77777777" w:rsidR="00C070CA" w:rsidRPr="00E90947" w:rsidRDefault="00C070CA" w:rsidP="00C070CA">
            <w:pPr>
              <w:pStyle w:val="a3"/>
              <w:tabs>
                <w:tab w:val="clear" w:pos="4252"/>
                <w:tab w:val="clear" w:pos="8504"/>
              </w:tabs>
              <w:snapToGrid/>
              <w:rPr>
                <w:rFonts w:ascii="ＭＳ ゴシック" w:eastAsia="ＭＳ ゴシック" w:hAnsi="ＭＳ ゴシック"/>
              </w:rPr>
            </w:pPr>
          </w:p>
        </w:tc>
        <w:tc>
          <w:tcPr>
            <w:tcW w:w="1749" w:type="dxa"/>
            <w:vMerge/>
          </w:tcPr>
          <w:p w14:paraId="23B5906E" w14:textId="77777777" w:rsidR="00C070CA" w:rsidRPr="00E90947" w:rsidRDefault="00C070CA" w:rsidP="00C070CA">
            <w:pPr>
              <w:spacing w:line="280" w:lineRule="exact"/>
              <w:ind w:left="11" w:right="-11"/>
              <w:rPr>
                <w:rFonts w:ascii="ＭＳ ゴシック" w:eastAsia="ＭＳ ゴシック" w:hAnsi="ＭＳ ゴシック"/>
                <w:sz w:val="18"/>
              </w:rPr>
            </w:pPr>
          </w:p>
        </w:tc>
      </w:tr>
      <w:tr w:rsidR="00E90947" w:rsidRPr="00E90947" w14:paraId="0B548E60" w14:textId="77777777" w:rsidTr="005B327E">
        <w:trPr>
          <w:cantSplit/>
          <w:trHeight w:val="680"/>
        </w:trPr>
        <w:tc>
          <w:tcPr>
            <w:tcW w:w="503" w:type="dxa"/>
            <w:tcBorders>
              <w:top w:val="single" w:sz="4" w:space="0" w:color="000000"/>
            </w:tcBorders>
          </w:tcPr>
          <w:p w14:paraId="0F3E79E2" w14:textId="0CDC8CC3" w:rsidR="00BA6BC5" w:rsidRPr="00E90947" w:rsidRDefault="0087561D" w:rsidP="00BA6BC5">
            <w:pPr>
              <w:pStyle w:val="a3"/>
              <w:spacing w:line="280" w:lineRule="exact"/>
              <w:jc w:val="center"/>
              <w:rPr>
                <w:rFonts w:ascii="ＭＳ ゴシック" w:eastAsia="ＭＳ ゴシック" w:hAnsi="ＭＳ ゴシック"/>
                <w:sz w:val="18"/>
              </w:rPr>
            </w:pPr>
            <w:r w:rsidRPr="00E90947">
              <w:rPr>
                <w:rFonts w:ascii="ＭＳ ゴシック" w:eastAsia="ＭＳ ゴシック" w:hAnsi="ＭＳ ゴシック"/>
                <w:sz w:val="18"/>
              </w:rPr>
              <w:t>10</w:t>
            </w:r>
          </w:p>
        </w:tc>
        <w:tc>
          <w:tcPr>
            <w:tcW w:w="1497" w:type="dxa"/>
          </w:tcPr>
          <w:p w14:paraId="6AD69C14" w14:textId="0B69E515" w:rsidR="00BA6BC5" w:rsidRPr="00E90947" w:rsidRDefault="00BA6BC5" w:rsidP="00BA6BC5">
            <w:pPr>
              <w:spacing w:line="280" w:lineRule="exact"/>
              <w:ind w:left="-99" w:firstLine="56"/>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かごの出入り口</w:t>
            </w:r>
          </w:p>
        </w:tc>
        <w:tc>
          <w:tcPr>
            <w:tcW w:w="5267" w:type="dxa"/>
            <w:tcBorders>
              <w:top w:val="single" w:sz="4" w:space="0" w:color="000000"/>
            </w:tcBorders>
          </w:tcPr>
          <w:p w14:paraId="462EA852" w14:textId="78861FD5" w:rsidR="00BA6BC5" w:rsidRPr="00E90947" w:rsidRDefault="00BA6BC5" w:rsidP="00BA6BC5">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かごの出入り口に、戸又は可動式手すり（遮断棒を含む）を設置していること。</w:t>
            </w:r>
          </w:p>
        </w:tc>
        <w:tc>
          <w:tcPr>
            <w:tcW w:w="567" w:type="dxa"/>
            <w:tcBorders>
              <w:top w:val="single" w:sz="4" w:space="0" w:color="000000"/>
            </w:tcBorders>
          </w:tcPr>
          <w:p w14:paraId="06FC31C7" w14:textId="77777777" w:rsidR="00BA6BC5" w:rsidRPr="00E90947" w:rsidRDefault="00BA6BC5" w:rsidP="00BA6BC5">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tcBorders>
          </w:tcPr>
          <w:p w14:paraId="140E468F" w14:textId="77777777" w:rsidR="00BA6BC5" w:rsidRPr="00E90947" w:rsidRDefault="00BA6BC5" w:rsidP="00BA6BC5">
            <w:pPr>
              <w:pStyle w:val="a3"/>
              <w:tabs>
                <w:tab w:val="clear" w:pos="4252"/>
                <w:tab w:val="clear" w:pos="8504"/>
              </w:tabs>
              <w:snapToGrid/>
              <w:rPr>
                <w:rFonts w:ascii="ＭＳ ゴシック" w:eastAsia="ＭＳ ゴシック" w:hAnsi="ＭＳ ゴシック"/>
              </w:rPr>
            </w:pPr>
          </w:p>
        </w:tc>
        <w:tc>
          <w:tcPr>
            <w:tcW w:w="1749" w:type="dxa"/>
            <w:tcBorders>
              <w:top w:val="single" w:sz="4" w:space="0" w:color="000000"/>
            </w:tcBorders>
          </w:tcPr>
          <w:p w14:paraId="02B59653" w14:textId="4C8019FA" w:rsidR="00BA6BC5" w:rsidRPr="00E90947" w:rsidRDefault="00BA6BC5" w:rsidP="00BA6BC5">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H12告示第1413号第1第九号イ(2)</w:t>
            </w:r>
          </w:p>
        </w:tc>
      </w:tr>
      <w:tr w:rsidR="00E90947" w:rsidRPr="00E90947" w14:paraId="2B831AAB" w14:textId="77777777" w:rsidTr="005B327E">
        <w:trPr>
          <w:cantSplit/>
          <w:trHeight w:val="4082"/>
        </w:trPr>
        <w:tc>
          <w:tcPr>
            <w:tcW w:w="503" w:type="dxa"/>
          </w:tcPr>
          <w:p w14:paraId="12674273" w14:textId="56378F9E" w:rsidR="00BA6BC5" w:rsidRPr="00E90947" w:rsidRDefault="001A562D" w:rsidP="00BA6BC5">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lastRenderedPageBreak/>
              <w:t>1</w:t>
            </w:r>
            <w:r w:rsidRPr="00E90947">
              <w:rPr>
                <w:rFonts w:ascii="ＭＳ ゴシック" w:eastAsia="ＭＳ ゴシック" w:hAnsi="ＭＳ ゴシック"/>
                <w:sz w:val="18"/>
              </w:rPr>
              <w:t>1</w:t>
            </w:r>
          </w:p>
        </w:tc>
        <w:tc>
          <w:tcPr>
            <w:tcW w:w="1497" w:type="dxa"/>
          </w:tcPr>
          <w:p w14:paraId="2A1E1C00" w14:textId="77777777" w:rsidR="00BA6BC5" w:rsidRPr="00E90947" w:rsidRDefault="00BA6BC5" w:rsidP="00BA6BC5">
            <w:pPr>
              <w:ind w:left="-99" w:firstLine="56"/>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法定積載荷重(N)</w:t>
            </w:r>
          </w:p>
          <w:p w14:paraId="1E6CEDAD" w14:textId="72ECC1DF" w:rsidR="00BA6BC5" w:rsidRPr="00E90947" w:rsidRDefault="00BA6BC5" w:rsidP="00BA6BC5">
            <w:pPr>
              <w:ind w:left="-99" w:firstLine="56"/>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定格積載量(kg)</w:t>
            </w:r>
          </w:p>
        </w:tc>
        <w:tc>
          <w:tcPr>
            <w:tcW w:w="5267" w:type="dxa"/>
          </w:tcPr>
          <w:p w14:paraId="0BE5C26F" w14:textId="2FEA94A2" w:rsidR="00BA6BC5" w:rsidRPr="00E90947" w:rsidRDefault="00BA6BC5" w:rsidP="00BA6BC5">
            <w:pPr>
              <w:spacing w:line="280" w:lineRule="exact"/>
              <w:rPr>
                <w:rFonts w:ascii="ＭＳ ゴシック" w:eastAsia="ＭＳ ゴシック"/>
                <w:sz w:val="18"/>
              </w:rPr>
            </w:pPr>
            <w:r w:rsidRPr="00E90947">
              <w:rPr>
                <w:rFonts w:ascii="ＭＳ ゴシック" w:eastAsia="ＭＳ ゴシック" w:hint="eastAsia"/>
                <w:sz w:val="18"/>
              </w:rPr>
              <w:t>法定積載荷重は、以下とする。</w:t>
            </w:r>
          </w:p>
          <w:p w14:paraId="73E9BA05" w14:textId="3DDE3424" w:rsidR="00BA6BC5" w:rsidRPr="00E90947" w:rsidRDefault="00BA6BC5" w:rsidP="00BA6BC5">
            <w:pPr>
              <w:spacing w:line="280" w:lineRule="exact"/>
              <w:ind w:left="360" w:hangingChars="200" w:hanging="360"/>
              <w:rPr>
                <w:rFonts w:ascii="ＭＳ ゴシック" w:eastAsia="ＭＳ ゴシック"/>
                <w:sz w:val="18"/>
              </w:rPr>
            </w:pPr>
            <w:r w:rsidRPr="00E90947">
              <w:rPr>
                <w:rFonts w:ascii="ＭＳ ゴシック" w:eastAsia="ＭＳ ゴシック" w:hint="eastAsia"/>
                <w:sz w:val="18"/>
              </w:rPr>
              <w:t xml:space="preserve">　イ かご床面積1m</w:t>
            </w:r>
            <w:r w:rsidRPr="00E90947">
              <w:rPr>
                <w:rFonts w:ascii="ＭＳ ゴシック" w:eastAsia="ＭＳ ゴシック" w:hint="eastAsia"/>
                <w:sz w:val="18"/>
                <w:vertAlign w:val="superscript"/>
              </w:rPr>
              <w:t>2</w:t>
            </w:r>
            <w:r w:rsidRPr="00E90947">
              <w:rPr>
                <w:rFonts w:ascii="ＭＳ ゴシック" w:eastAsia="ＭＳ ゴシック" w:hint="eastAsia"/>
                <w:sz w:val="18"/>
              </w:rPr>
              <w:t>以下で住戸内に設置されるものでは、</w:t>
            </w:r>
            <w:r w:rsidR="00E14B27" w:rsidRPr="00E90947">
              <w:rPr>
                <w:rFonts w:ascii="ＭＳ ゴシック" w:eastAsia="ＭＳ ゴシック" w:hint="eastAsia"/>
                <w:sz w:val="18"/>
              </w:rPr>
              <w:t>法定</w:t>
            </w:r>
            <w:r w:rsidRPr="00E90947">
              <w:rPr>
                <w:rFonts w:ascii="ＭＳ ゴシック" w:eastAsia="ＭＳ ゴシック" w:hint="eastAsia"/>
                <w:sz w:val="18"/>
              </w:rPr>
              <w:t>積載荷重は床面積1m</w:t>
            </w:r>
            <w:r w:rsidRPr="00E90947">
              <w:rPr>
                <w:rFonts w:ascii="ＭＳ ゴシック" w:eastAsia="ＭＳ ゴシック" w:hint="eastAsia"/>
                <w:sz w:val="18"/>
                <w:vertAlign w:val="superscript"/>
              </w:rPr>
              <w:t>2</w:t>
            </w:r>
            <w:r w:rsidRPr="00E90947">
              <w:rPr>
                <w:rFonts w:ascii="ＭＳ ゴシック" w:eastAsia="ＭＳ ゴシック" w:hint="eastAsia"/>
                <w:sz w:val="18"/>
              </w:rPr>
              <w:t>につき1800Nで計算し、かつ1300N以上の数値。定格積載量は法廷積載荷重を9.8で除した数値の10kg単位の概数とする。</w:t>
            </w:r>
          </w:p>
          <w:p w14:paraId="68924880" w14:textId="6E0CBAC8" w:rsidR="00BA6BC5" w:rsidRPr="00E90947" w:rsidRDefault="00BA6BC5" w:rsidP="00BA6BC5">
            <w:pPr>
              <w:spacing w:line="280" w:lineRule="exact"/>
              <w:ind w:left="360" w:hangingChars="200" w:hanging="360"/>
              <w:rPr>
                <w:rFonts w:ascii="ＭＳ ゴシック" w:eastAsia="ＭＳ ゴシック"/>
                <w:sz w:val="18"/>
              </w:rPr>
            </w:pPr>
            <w:r w:rsidRPr="00E90947">
              <w:rPr>
                <w:rFonts w:ascii="ＭＳ ゴシック" w:eastAsia="ＭＳ ゴシック" w:hint="eastAsia"/>
                <w:sz w:val="18"/>
              </w:rPr>
              <w:t xml:space="preserve">　ロ イ以外でかご床面積2m</w:t>
            </w:r>
            <w:r w:rsidRPr="00E90947">
              <w:rPr>
                <w:rFonts w:ascii="ＭＳ ゴシック" w:eastAsia="ＭＳ ゴシック" w:hint="eastAsia"/>
                <w:sz w:val="18"/>
                <w:vertAlign w:val="superscript"/>
              </w:rPr>
              <w:t>2</w:t>
            </w:r>
            <w:r w:rsidRPr="00E90947">
              <w:rPr>
                <w:rFonts w:ascii="ＭＳ ゴシック" w:eastAsia="ＭＳ ゴシック" w:hint="eastAsia"/>
                <w:sz w:val="18"/>
              </w:rPr>
              <w:t>以下のものでは1800Nとし、定格積載量は180kg。</w:t>
            </w:r>
            <w:r w:rsidR="00D5017A" w:rsidRPr="00E90947">
              <w:rPr>
                <w:rFonts w:ascii="ＭＳ ゴシック" w:eastAsia="ＭＳ ゴシック" w:hint="eastAsia"/>
                <w:sz w:val="18"/>
              </w:rPr>
              <w:t>車いす利用者と介助者の同時利用を想定する場合、240kgとする。</w:t>
            </w:r>
          </w:p>
          <w:p w14:paraId="4EF44BE9" w14:textId="59E5711C" w:rsidR="00BA6BC5" w:rsidRPr="00E90947" w:rsidRDefault="00BA6BC5" w:rsidP="00BA6BC5">
            <w:pPr>
              <w:spacing w:line="280" w:lineRule="exact"/>
              <w:ind w:left="360" w:hangingChars="200" w:hanging="360"/>
              <w:rPr>
                <w:rFonts w:ascii="ＭＳ ゴシック" w:eastAsia="ＭＳ ゴシック"/>
                <w:sz w:val="18"/>
              </w:rPr>
            </w:pPr>
            <w:r w:rsidRPr="00E90947">
              <w:rPr>
                <w:rFonts w:ascii="ＭＳ ゴシック" w:eastAsia="ＭＳ ゴシック" w:hint="eastAsia"/>
                <w:sz w:val="18"/>
              </w:rPr>
              <w:t xml:space="preserve">　ハ 床面積が2m</w:t>
            </w:r>
            <w:r w:rsidRPr="00E90947">
              <w:rPr>
                <w:rFonts w:ascii="ＭＳ ゴシック" w:eastAsia="ＭＳ ゴシック" w:hint="eastAsia"/>
                <w:sz w:val="18"/>
                <w:vertAlign w:val="superscript"/>
              </w:rPr>
              <w:t>2</w:t>
            </w:r>
            <w:r w:rsidRPr="00E90947">
              <w:rPr>
                <w:rFonts w:ascii="ＭＳ ゴシック" w:eastAsia="ＭＳ ゴシック" w:hint="eastAsia"/>
                <w:sz w:val="18"/>
              </w:rPr>
              <w:t>を超えるものでは2400Nとし、定格積載量は240kg。</w:t>
            </w:r>
          </w:p>
          <w:p w14:paraId="2B4318F5" w14:textId="77777777" w:rsidR="00A613B5" w:rsidRPr="00E90947" w:rsidRDefault="00BA6BC5" w:rsidP="00D5017A">
            <w:pPr>
              <w:spacing w:line="280" w:lineRule="exact"/>
              <w:rPr>
                <w:rFonts w:ascii="ＭＳ ゴシック" w:eastAsia="ＭＳ ゴシック"/>
                <w:sz w:val="18"/>
              </w:rPr>
            </w:pPr>
            <w:r w:rsidRPr="00E90947">
              <w:rPr>
                <w:rFonts w:ascii="ＭＳ ゴシック" w:eastAsia="ＭＳ ゴシック" w:hint="eastAsia"/>
                <w:sz w:val="18"/>
              </w:rPr>
              <w:t>住戸内以外に設置し使用される車いすが特定されない場合は、電動車いす(110kg)が使用されるものと想定する。</w:t>
            </w:r>
          </w:p>
          <w:p w14:paraId="30C98689" w14:textId="39EDD8C1" w:rsidR="00BA6BC5" w:rsidRPr="00E90947" w:rsidRDefault="00FA1250" w:rsidP="00FA1250">
            <w:pPr>
              <w:spacing w:line="280" w:lineRule="exact"/>
              <w:rPr>
                <w:rFonts w:ascii="ＭＳ ゴシック" w:eastAsia="ＭＳ ゴシック"/>
                <w:sz w:val="18"/>
              </w:rPr>
            </w:pPr>
            <w:r w:rsidRPr="00E90947">
              <w:rPr>
                <w:rFonts w:ascii="ＭＳ ゴシック" w:eastAsia="ＭＳ ゴシック" w:hint="eastAsia"/>
                <w:sz w:val="18"/>
              </w:rPr>
              <w:t>なお、</w:t>
            </w:r>
            <w:r w:rsidR="00A613B5" w:rsidRPr="00E90947">
              <w:rPr>
                <w:rFonts w:ascii="ＭＳ ゴシック" w:eastAsia="ＭＳ ゴシック" w:hint="eastAsia"/>
                <w:sz w:val="18"/>
              </w:rPr>
              <w:t>設置場所に</w:t>
            </w:r>
            <w:r w:rsidR="0029114F" w:rsidRPr="00E90947">
              <w:rPr>
                <w:rFonts w:ascii="ＭＳ ゴシック" w:eastAsia="ＭＳ ゴシック" w:hint="eastAsia"/>
                <w:sz w:val="18"/>
              </w:rPr>
              <w:t>係わらず</w:t>
            </w:r>
            <w:r w:rsidR="00A613B5" w:rsidRPr="00E90947">
              <w:rPr>
                <w:rFonts w:ascii="ＭＳ ゴシック" w:eastAsia="ＭＳ ゴシック" w:hint="eastAsia"/>
                <w:sz w:val="18"/>
              </w:rPr>
              <w:t>定格積載量は</w:t>
            </w:r>
            <w:r w:rsidR="0029114F" w:rsidRPr="00E90947">
              <w:rPr>
                <w:rFonts w:ascii="ＭＳ ゴシック" w:eastAsia="ＭＳ ゴシック" w:hint="eastAsia"/>
                <w:sz w:val="18"/>
              </w:rPr>
              <w:t>実状に合わせて定格積載荷重を上回る数値としても良い。</w:t>
            </w:r>
          </w:p>
        </w:tc>
        <w:tc>
          <w:tcPr>
            <w:tcW w:w="567" w:type="dxa"/>
          </w:tcPr>
          <w:p w14:paraId="3E3B0DA9" w14:textId="77777777" w:rsidR="00BA6BC5" w:rsidRPr="00E90947" w:rsidRDefault="00BA6BC5" w:rsidP="00BA6BC5">
            <w:pPr>
              <w:pStyle w:val="a3"/>
              <w:tabs>
                <w:tab w:val="clear" w:pos="4252"/>
                <w:tab w:val="clear" w:pos="8504"/>
              </w:tabs>
              <w:snapToGrid/>
              <w:rPr>
                <w:rFonts w:ascii="ＭＳ ゴシック" w:eastAsia="ＭＳ ゴシック" w:hAnsi="ＭＳ ゴシック"/>
              </w:rPr>
            </w:pPr>
          </w:p>
        </w:tc>
        <w:tc>
          <w:tcPr>
            <w:tcW w:w="709" w:type="dxa"/>
          </w:tcPr>
          <w:p w14:paraId="6700D155" w14:textId="77777777" w:rsidR="00BA6BC5" w:rsidRPr="00E90947" w:rsidRDefault="00BA6BC5" w:rsidP="00BA6BC5">
            <w:pPr>
              <w:pStyle w:val="a3"/>
              <w:tabs>
                <w:tab w:val="clear" w:pos="4252"/>
                <w:tab w:val="clear" w:pos="8504"/>
              </w:tabs>
              <w:snapToGrid/>
              <w:rPr>
                <w:rFonts w:ascii="ＭＳ ゴシック" w:eastAsia="ＭＳ ゴシック" w:hAnsi="ＭＳ ゴシック"/>
              </w:rPr>
            </w:pPr>
          </w:p>
        </w:tc>
        <w:tc>
          <w:tcPr>
            <w:tcW w:w="1749" w:type="dxa"/>
            <w:shd w:val="clear" w:color="auto" w:fill="auto"/>
          </w:tcPr>
          <w:p w14:paraId="2BDF401A" w14:textId="5DCB2AB2" w:rsidR="00BA6BC5" w:rsidRPr="00E90947" w:rsidRDefault="00BA6BC5" w:rsidP="00BA6BC5">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令第129条の5第2項</w:t>
            </w:r>
          </w:p>
          <w:p w14:paraId="5B6F770F" w14:textId="6CBAA6E5" w:rsidR="00BA6BC5" w:rsidRPr="00E90947" w:rsidRDefault="00BA6BC5" w:rsidP="00BA6BC5">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szCs w:val="18"/>
              </w:rPr>
              <w:t>H12告示第1413号第1第九号イ(3)</w:t>
            </w:r>
          </w:p>
          <w:p w14:paraId="256B96C0" w14:textId="4EA40FE0" w:rsidR="00BA6BC5" w:rsidRPr="00E90947" w:rsidRDefault="00BA6BC5" w:rsidP="00BA6BC5">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H12告示第1415号第六号</w:t>
            </w:r>
          </w:p>
        </w:tc>
      </w:tr>
      <w:tr w:rsidR="00E90947" w:rsidRPr="00E90947" w14:paraId="649432E3" w14:textId="77777777" w:rsidTr="005B327E">
        <w:trPr>
          <w:cantSplit/>
          <w:trHeight w:val="1134"/>
        </w:trPr>
        <w:tc>
          <w:tcPr>
            <w:tcW w:w="503" w:type="dxa"/>
            <w:tcBorders>
              <w:top w:val="single" w:sz="4" w:space="0" w:color="000000"/>
            </w:tcBorders>
          </w:tcPr>
          <w:p w14:paraId="7666D9B3" w14:textId="3ED4F3DE" w:rsidR="00BA6BC5" w:rsidRPr="00E90947" w:rsidRDefault="00BA6BC5" w:rsidP="00BA6BC5">
            <w:pPr>
              <w:jc w:val="center"/>
              <w:rPr>
                <w:rFonts w:ascii="ＭＳ ゴシック" w:eastAsia="ＭＳ ゴシック" w:hAnsi="ＭＳ ゴシック"/>
                <w:sz w:val="18"/>
              </w:rPr>
            </w:pPr>
            <w:r w:rsidRPr="00E90947">
              <w:rPr>
                <w:rFonts w:ascii="ＭＳ ゴシック" w:eastAsia="ＭＳ ゴシック" w:hAnsi="ＭＳ ゴシック" w:hint="eastAsia"/>
                <w:sz w:val="18"/>
              </w:rPr>
              <w:t>1</w:t>
            </w:r>
            <w:r w:rsidRPr="00E90947">
              <w:rPr>
                <w:rFonts w:ascii="ＭＳ ゴシック" w:eastAsia="ＭＳ ゴシック" w:hAnsi="ＭＳ ゴシック"/>
                <w:sz w:val="18"/>
              </w:rPr>
              <w:t>2</w:t>
            </w:r>
          </w:p>
        </w:tc>
        <w:tc>
          <w:tcPr>
            <w:tcW w:w="1497" w:type="dxa"/>
          </w:tcPr>
          <w:p w14:paraId="62BAB1D2" w14:textId="0A9C57EE" w:rsidR="00BA6BC5" w:rsidRPr="00E90947" w:rsidRDefault="00BA6BC5" w:rsidP="00BA6BC5">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かご内の表示</w:t>
            </w:r>
          </w:p>
        </w:tc>
        <w:tc>
          <w:tcPr>
            <w:tcW w:w="5267" w:type="dxa"/>
          </w:tcPr>
          <w:p w14:paraId="2F44A0A1" w14:textId="2AE5F57E" w:rsidR="00BA6BC5" w:rsidRPr="00E90947" w:rsidRDefault="00BA6BC5" w:rsidP="00BA6BC5">
            <w:pPr>
              <w:spacing w:line="280" w:lineRule="exact"/>
              <w:ind w:leftChars="23" w:left="48" w:firstLineChars="1" w:firstLine="2"/>
              <w:rPr>
                <w:rFonts w:ascii="ＭＳ ゴシック" w:eastAsia="ＭＳ ゴシック" w:hAnsi="ＭＳ ゴシック"/>
                <w:sz w:val="18"/>
                <w:szCs w:val="18"/>
              </w:rPr>
            </w:pPr>
            <w:r w:rsidRPr="00E90947">
              <w:rPr>
                <w:rFonts w:ascii="ＭＳ ゴシック" w:eastAsia="ＭＳ ゴシック" w:hint="eastAsia"/>
                <w:sz w:val="18"/>
              </w:rPr>
              <w:t>用途・積載量・定員をかご内の見やすい位置に表示していること。車いす専用利用の場合、車いすに座ったまま使用する1人乗りであることが表示されていること。</w:t>
            </w:r>
          </w:p>
        </w:tc>
        <w:tc>
          <w:tcPr>
            <w:tcW w:w="567" w:type="dxa"/>
          </w:tcPr>
          <w:p w14:paraId="76D30412" w14:textId="77777777" w:rsidR="00BA6BC5" w:rsidRPr="00E90947" w:rsidRDefault="00BA6BC5" w:rsidP="00BA6BC5">
            <w:pPr>
              <w:spacing w:line="280" w:lineRule="exact"/>
              <w:rPr>
                <w:rFonts w:ascii="ＭＳ ゴシック" w:eastAsia="ＭＳ ゴシック" w:hAnsi="ＭＳ ゴシック"/>
              </w:rPr>
            </w:pPr>
          </w:p>
        </w:tc>
        <w:tc>
          <w:tcPr>
            <w:tcW w:w="709" w:type="dxa"/>
          </w:tcPr>
          <w:p w14:paraId="1850209A" w14:textId="77777777" w:rsidR="00BA6BC5" w:rsidRPr="00E90947" w:rsidRDefault="00BA6BC5" w:rsidP="00BA6BC5">
            <w:pPr>
              <w:spacing w:line="280" w:lineRule="exact"/>
              <w:rPr>
                <w:rFonts w:ascii="ＭＳ ゴシック" w:eastAsia="ＭＳ ゴシック" w:hAnsi="ＭＳ ゴシック"/>
              </w:rPr>
            </w:pPr>
          </w:p>
        </w:tc>
        <w:tc>
          <w:tcPr>
            <w:tcW w:w="1749" w:type="dxa"/>
            <w:shd w:val="clear" w:color="auto" w:fill="auto"/>
          </w:tcPr>
          <w:p w14:paraId="5307A6CF" w14:textId="77777777" w:rsidR="00BA6BC5" w:rsidRPr="00E90947" w:rsidRDefault="00BA6BC5" w:rsidP="00BA6BC5">
            <w:pPr>
              <w:spacing w:line="260" w:lineRule="exact"/>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令第129条の6第五号</w:t>
            </w:r>
          </w:p>
          <w:p w14:paraId="54FF6360" w14:textId="67972A57" w:rsidR="00BA6BC5" w:rsidRPr="00E90947" w:rsidRDefault="00BA6BC5" w:rsidP="00BA6BC5">
            <w:pPr>
              <w:spacing w:line="280" w:lineRule="exact"/>
              <w:jc w:val="left"/>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H12告示第1413号第1第九号イ(3)</w:t>
            </w:r>
          </w:p>
        </w:tc>
      </w:tr>
      <w:tr w:rsidR="00E90947" w:rsidRPr="00E90947" w14:paraId="4C09CF8D" w14:textId="77777777" w:rsidTr="005B327E">
        <w:trPr>
          <w:cantSplit/>
          <w:trHeight w:val="1588"/>
        </w:trPr>
        <w:tc>
          <w:tcPr>
            <w:tcW w:w="503" w:type="dxa"/>
            <w:tcBorders>
              <w:top w:val="single" w:sz="4" w:space="0" w:color="000000"/>
            </w:tcBorders>
          </w:tcPr>
          <w:p w14:paraId="2D13E622" w14:textId="737802DB" w:rsidR="00BA6BC5" w:rsidRPr="00E90947" w:rsidRDefault="00BA6BC5" w:rsidP="00BA6BC5">
            <w:pPr>
              <w:jc w:val="center"/>
              <w:rPr>
                <w:rFonts w:ascii="ＭＳ ゴシック" w:eastAsia="ＭＳ ゴシック" w:hAnsi="ＭＳ ゴシック"/>
                <w:sz w:val="18"/>
              </w:rPr>
            </w:pPr>
            <w:r w:rsidRPr="00E90947">
              <w:rPr>
                <w:rFonts w:ascii="ＭＳ ゴシック" w:eastAsia="ＭＳ ゴシック" w:hAnsi="ＭＳ ゴシック" w:hint="eastAsia"/>
                <w:sz w:val="18"/>
              </w:rPr>
              <w:t>1</w:t>
            </w:r>
            <w:r w:rsidRPr="00E90947">
              <w:rPr>
                <w:rFonts w:ascii="ＭＳ ゴシック" w:eastAsia="ＭＳ ゴシック" w:hAnsi="ＭＳ ゴシック"/>
                <w:sz w:val="18"/>
              </w:rPr>
              <w:t>3</w:t>
            </w:r>
          </w:p>
        </w:tc>
        <w:tc>
          <w:tcPr>
            <w:tcW w:w="1497" w:type="dxa"/>
            <w:vMerge w:val="restart"/>
          </w:tcPr>
          <w:p w14:paraId="6F7066A3" w14:textId="7377A76C" w:rsidR="00BA6BC5" w:rsidRPr="00E90947" w:rsidRDefault="00BA6BC5" w:rsidP="00BA6BC5">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昇降路の構造</w:t>
            </w:r>
          </w:p>
        </w:tc>
        <w:tc>
          <w:tcPr>
            <w:tcW w:w="5267" w:type="dxa"/>
            <w:tcBorders>
              <w:top w:val="single" w:sz="4" w:space="0" w:color="000000"/>
            </w:tcBorders>
          </w:tcPr>
          <w:p w14:paraId="6A729A43" w14:textId="77777777" w:rsidR="00BA6BC5" w:rsidRPr="00E90947" w:rsidRDefault="00BA6BC5" w:rsidP="00BA6BC5">
            <w:pPr>
              <w:spacing w:line="280" w:lineRule="exact"/>
              <w:ind w:leftChars="23" w:left="48" w:firstLineChars="1" w:firstLine="2"/>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高さ1.8m以上の丈夫な壁又は囲い及び出入口の戸又は可動式の手すりを設置していること。</w:t>
            </w:r>
          </w:p>
          <w:p w14:paraId="461E7593" w14:textId="4994F2A7" w:rsidR="00BA6BC5" w:rsidRPr="00E90947" w:rsidRDefault="00BA6BC5" w:rsidP="00BA6BC5">
            <w:pPr>
              <w:spacing w:line="280" w:lineRule="exact"/>
              <w:ind w:leftChars="23" w:left="48" w:firstLineChars="1" w:firstLine="2"/>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ただし、かご下にスカートガードまたはこれに類するものを設けているか、強く挟まれた場合にかごの昇降を停止する装置を設けている場合は、この限りではない。</w:t>
            </w:r>
          </w:p>
        </w:tc>
        <w:tc>
          <w:tcPr>
            <w:tcW w:w="567" w:type="dxa"/>
            <w:tcBorders>
              <w:top w:val="single" w:sz="4" w:space="0" w:color="000000"/>
            </w:tcBorders>
          </w:tcPr>
          <w:p w14:paraId="199153B5" w14:textId="77777777" w:rsidR="00BA6BC5" w:rsidRPr="00E90947" w:rsidRDefault="00BA6BC5" w:rsidP="00BA6BC5">
            <w:pPr>
              <w:spacing w:line="280" w:lineRule="exact"/>
              <w:rPr>
                <w:rFonts w:ascii="ＭＳ ゴシック" w:eastAsia="ＭＳ ゴシック" w:hAnsi="ＭＳ ゴシック"/>
              </w:rPr>
            </w:pPr>
          </w:p>
        </w:tc>
        <w:tc>
          <w:tcPr>
            <w:tcW w:w="709" w:type="dxa"/>
            <w:tcBorders>
              <w:top w:val="single" w:sz="4" w:space="0" w:color="000000"/>
            </w:tcBorders>
          </w:tcPr>
          <w:p w14:paraId="77450F48" w14:textId="77777777" w:rsidR="00BA6BC5" w:rsidRPr="00E90947" w:rsidRDefault="00BA6BC5" w:rsidP="00BA6BC5">
            <w:pPr>
              <w:spacing w:line="280" w:lineRule="exact"/>
              <w:rPr>
                <w:rFonts w:ascii="ＭＳ ゴシック" w:eastAsia="ＭＳ ゴシック" w:hAnsi="ＭＳ ゴシック"/>
              </w:rPr>
            </w:pPr>
          </w:p>
        </w:tc>
        <w:tc>
          <w:tcPr>
            <w:tcW w:w="1749" w:type="dxa"/>
            <w:tcBorders>
              <w:top w:val="single" w:sz="4" w:space="0" w:color="000000"/>
            </w:tcBorders>
          </w:tcPr>
          <w:p w14:paraId="2F6836C4" w14:textId="2BBF7C3C" w:rsidR="00BA6BC5" w:rsidRPr="00E90947" w:rsidRDefault="00BA6BC5" w:rsidP="00BA6BC5">
            <w:pPr>
              <w:spacing w:line="280" w:lineRule="exact"/>
              <w:jc w:val="left"/>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H12告示第1413号第1第九号ロ(1)</w:t>
            </w:r>
          </w:p>
        </w:tc>
      </w:tr>
      <w:tr w:rsidR="00E90947" w:rsidRPr="00E90947" w14:paraId="2C614B7C" w14:textId="77777777" w:rsidTr="005B327E">
        <w:trPr>
          <w:cantSplit/>
          <w:trHeight w:val="567"/>
        </w:trPr>
        <w:tc>
          <w:tcPr>
            <w:tcW w:w="503" w:type="dxa"/>
            <w:tcBorders>
              <w:top w:val="single" w:sz="4" w:space="0" w:color="000000"/>
            </w:tcBorders>
          </w:tcPr>
          <w:p w14:paraId="3D56AEAA" w14:textId="12479DD8" w:rsidR="00BA6BC5" w:rsidRPr="00E90947" w:rsidRDefault="00BA6BC5" w:rsidP="00BA6BC5">
            <w:pPr>
              <w:jc w:val="center"/>
              <w:rPr>
                <w:rFonts w:ascii="ＭＳ ゴシック" w:eastAsia="ＭＳ ゴシック" w:hAnsi="ＭＳ ゴシック"/>
                <w:sz w:val="18"/>
              </w:rPr>
            </w:pPr>
            <w:r w:rsidRPr="00E90947">
              <w:rPr>
                <w:rFonts w:ascii="ＭＳ ゴシック" w:eastAsia="ＭＳ ゴシック" w:hAnsi="ＭＳ ゴシック" w:hint="eastAsia"/>
                <w:sz w:val="18"/>
              </w:rPr>
              <w:t>1</w:t>
            </w:r>
            <w:r w:rsidRPr="00E90947">
              <w:rPr>
                <w:rFonts w:ascii="ＭＳ ゴシック" w:eastAsia="ＭＳ ゴシック" w:hAnsi="ＭＳ ゴシック"/>
                <w:sz w:val="18"/>
              </w:rPr>
              <w:t>4</w:t>
            </w:r>
          </w:p>
        </w:tc>
        <w:tc>
          <w:tcPr>
            <w:tcW w:w="1497" w:type="dxa"/>
            <w:vMerge/>
          </w:tcPr>
          <w:p w14:paraId="417779B6" w14:textId="77777777" w:rsidR="00BA6BC5" w:rsidRPr="00E90947" w:rsidRDefault="00BA6BC5" w:rsidP="00BA6BC5">
            <w:pPr>
              <w:rPr>
                <w:rFonts w:ascii="ＭＳ ゴシック" w:eastAsia="ＭＳ ゴシック" w:hAnsi="ＭＳ ゴシック"/>
                <w:sz w:val="18"/>
                <w:szCs w:val="18"/>
              </w:rPr>
            </w:pPr>
          </w:p>
        </w:tc>
        <w:tc>
          <w:tcPr>
            <w:tcW w:w="5267" w:type="dxa"/>
            <w:tcBorders>
              <w:top w:val="single" w:sz="4" w:space="0" w:color="000000"/>
            </w:tcBorders>
          </w:tcPr>
          <w:p w14:paraId="1F851FAC" w14:textId="58B8DDF6" w:rsidR="00BA6BC5" w:rsidRPr="00E90947" w:rsidRDefault="00BA6BC5" w:rsidP="00BA6BC5">
            <w:pPr>
              <w:spacing w:line="280" w:lineRule="exact"/>
              <w:ind w:leftChars="23" w:left="48" w:firstLineChars="6" w:firstLine="11"/>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かごの床先と乗場の床先との水平距離は4cm以下であること。</w:t>
            </w:r>
          </w:p>
        </w:tc>
        <w:tc>
          <w:tcPr>
            <w:tcW w:w="567" w:type="dxa"/>
            <w:tcBorders>
              <w:top w:val="single" w:sz="4" w:space="0" w:color="000000"/>
            </w:tcBorders>
          </w:tcPr>
          <w:p w14:paraId="511CDA2E" w14:textId="77777777" w:rsidR="00BA6BC5" w:rsidRPr="00E90947" w:rsidRDefault="00BA6BC5" w:rsidP="00BA6BC5">
            <w:pPr>
              <w:spacing w:line="280" w:lineRule="exact"/>
              <w:rPr>
                <w:rFonts w:ascii="ＭＳ ゴシック" w:eastAsia="ＭＳ ゴシック" w:hAnsi="ＭＳ ゴシック"/>
              </w:rPr>
            </w:pPr>
          </w:p>
        </w:tc>
        <w:tc>
          <w:tcPr>
            <w:tcW w:w="709" w:type="dxa"/>
            <w:tcBorders>
              <w:top w:val="single" w:sz="4" w:space="0" w:color="000000"/>
            </w:tcBorders>
          </w:tcPr>
          <w:p w14:paraId="5AEB089A" w14:textId="77777777" w:rsidR="00BA6BC5" w:rsidRPr="00E90947" w:rsidRDefault="00BA6BC5" w:rsidP="00BA6BC5">
            <w:pPr>
              <w:spacing w:line="280" w:lineRule="exact"/>
              <w:rPr>
                <w:rFonts w:ascii="ＭＳ ゴシック" w:eastAsia="ＭＳ ゴシック" w:hAnsi="ＭＳ ゴシック"/>
              </w:rPr>
            </w:pPr>
          </w:p>
        </w:tc>
        <w:tc>
          <w:tcPr>
            <w:tcW w:w="1749" w:type="dxa"/>
            <w:tcBorders>
              <w:top w:val="single" w:sz="4" w:space="0" w:color="000000"/>
            </w:tcBorders>
          </w:tcPr>
          <w:p w14:paraId="05B5D963" w14:textId="0F3F060A" w:rsidR="00BA6BC5" w:rsidRPr="00E90947" w:rsidRDefault="00BA6BC5" w:rsidP="00BA6BC5">
            <w:pPr>
              <w:spacing w:line="280" w:lineRule="exact"/>
              <w:jc w:val="left"/>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H12告示第1413号第1第九号ロ(2)</w:t>
            </w:r>
          </w:p>
        </w:tc>
      </w:tr>
      <w:tr w:rsidR="00E90947" w:rsidRPr="00E90947" w14:paraId="013CA51E" w14:textId="77777777" w:rsidTr="005B327E">
        <w:trPr>
          <w:cantSplit/>
          <w:trHeight w:val="737"/>
        </w:trPr>
        <w:tc>
          <w:tcPr>
            <w:tcW w:w="503" w:type="dxa"/>
            <w:tcBorders>
              <w:top w:val="single" w:sz="4" w:space="0" w:color="000000"/>
            </w:tcBorders>
          </w:tcPr>
          <w:p w14:paraId="0E427146" w14:textId="46852D17" w:rsidR="00BA6BC5" w:rsidRPr="00E90947" w:rsidRDefault="00BA6BC5" w:rsidP="00BA6BC5">
            <w:pPr>
              <w:jc w:val="center"/>
              <w:rPr>
                <w:rFonts w:ascii="ＭＳ ゴシック" w:eastAsia="ＭＳ ゴシック" w:hAnsi="ＭＳ ゴシック"/>
                <w:sz w:val="18"/>
              </w:rPr>
            </w:pPr>
            <w:r w:rsidRPr="00E90947">
              <w:rPr>
                <w:rFonts w:ascii="ＭＳ ゴシック" w:eastAsia="ＭＳ ゴシック" w:hAnsi="ＭＳ ゴシック"/>
                <w:sz w:val="18"/>
              </w:rPr>
              <w:t>15</w:t>
            </w:r>
          </w:p>
        </w:tc>
        <w:tc>
          <w:tcPr>
            <w:tcW w:w="1497" w:type="dxa"/>
            <w:vMerge/>
          </w:tcPr>
          <w:p w14:paraId="26005596" w14:textId="77777777" w:rsidR="00BA6BC5" w:rsidRPr="00E90947" w:rsidRDefault="00BA6BC5" w:rsidP="00BA6BC5">
            <w:pPr>
              <w:rPr>
                <w:rFonts w:ascii="ＭＳ ゴシック" w:eastAsia="ＭＳ ゴシック" w:hAnsi="ＭＳ ゴシック"/>
                <w:sz w:val="18"/>
                <w:szCs w:val="18"/>
              </w:rPr>
            </w:pPr>
          </w:p>
        </w:tc>
        <w:tc>
          <w:tcPr>
            <w:tcW w:w="5267" w:type="dxa"/>
            <w:tcBorders>
              <w:top w:val="single" w:sz="4" w:space="0" w:color="000000"/>
            </w:tcBorders>
          </w:tcPr>
          <w:p w14:paraId="75E01615" w14:textId="33F3F125" w:rsidR="00BA6BC5" w:rsidRPr="00E90947" w:rsidRDefault="00BA6BC5" w:rsidP="00BA6BC5">
            <w:pPr>
              <w:spacing w:line="280" w:lineRule="exact"/>
              <w:ind w:leftChars="23" w:left="48" w:firstLineChars="6" w:firstLine="11"/>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釣合おもり付きの場合、人や物に触れないよう壁又は囲いを設置</w:t>
            </w:r>
            <w:r w:rsidR="00D5017A" w:rsidRPr="00E90947">
              <w:rPr>
                <w:rFonts w:ascii="ＭＳ ゴシック" w:eastAsia="ＭＳ ゴシック" w:hAnsi="ＭＳ ゴシック" w:hint="eastAsia"/>
                <w:sz w:val="18"/>
                <w:szCs w:val="18"/>
              </w:rPr>
              <w:t>する</w:t>
            </w:r>
            <w:r w:rsidRPr="00E90947">
              <w:rPr>
                <w:rFonts w:ascii="ＭＳ ゴシック" w:eastAsia="ＭＳ ゴシック" w:hAnsi="ＭＳ ゴシック" w:hint="eastAsia"/>
                <w:sz w:val="18"/>
                <w:szCs w:val="18"/>
              </w:rPr>
              <w:t>こと。</w:t>
            </w:r>
          </w:p>
        </w:tc>
        <w:tc>
          <w:tcPr>
            <w:tcW w:w="567" w:type="dxa"/>
            <w:tcBorders>
              <w:top w:val="single" w:sz="4" w:space="0" w:color="000000"/>
            </w:tcBorders>
          </w:tcPr>
          <w:p w14:paraId="30BC257B" w14:textId="77777777" w:rsidR="00BA6BC5" w:rsidRPr="00E90947" w:rsidRDefault="00BA6BC5" w:rsidP="00BA6BC5">
            <w:pPr>
              <w:spacing w:line="280" w:lineRule="exact"/>
              <w:rPr>
                <w:rFonts w:ascii="ＭＳ ゴシック" w:eastAsia="ＭＳ ゴシック" w:hAnsi="ＭＳ ゴシック"/>
              </w:rPr>
            </w:pPr>
          </w:p>
        </w:tc>
        <w:tc>
          <w:tcPr>
            <w:tcW w:w="709" w:type="dxa"/>
            <w:tcBorders>
              <w:top w:val="single" w:sz="4" w:space="0" w:color="000000"/>
            </w:tcBorders>
          </w:tcPr>
          <w:p w14:paraId="3CF6B148" w14:textId="77777777" w:rsidR="00BA6BC5" w:rsidRPr="00E90947" w:rsidRDefault="00BA6BC5" w:rsidP="00BA6BC5">
            <w:pPr>
              <w:spacing w:line="280" w:lineRule="exact"/>
              <w:rPr>
                <w:rFonts w:ascii="ＭＳ ゴシック" w:eastAsia="ＭＳ ゴシック" w:hAnsi="ＭＳ ゴシック"/>
              </w:rPr>
            </w:pPr>
          </w:p>
        </w:tc>
        <w:tc>
          <w:tcPr>
            <w:tcW w:w="1749" w:type="dxa"/>
            <w:tcBorders>
              <w:top w:val="single" w:sz="4" w:space="0" w:color="000000"/>
            </w:tcBorders>
          </w:tcPr>
          <w:p w14:paraId="5EFBE993" w14:textId="241237D7" w:rsidR="00BA6BC5" w:rsidRPr="00E90947" w:rsidRDefault="00BA6BC5" w:rsidP="00BA6BC5">
            <w:pPr>
              <w:spacing w:line="280" w:lineRule="exact"/>
              <w:jc w:val="left"/>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H12告示第1413号第1第九号ロ(3)</w:t>
            </w:r>
          </w:p>
        </w:tc>
      </w:tr>
      <w:tr w:rsidR="00E90947" w:rsidRPr="00E90947" w14:paraId="23B1C9C3" w14:textId="77777777" w:rsidTr="005B327E">
        <w:trPr>
          <w:cantSplit/>
          <w:trHeight w:val="737"/>
        </w:trPr>
        <w:tc>
          <w:tcPr>
            <w:tcW w:w="503" w:type="dxa"/>
            <w:tcBorders>
              <w:top w:val="single" w:sz="4" w:space="0" w:color="000000"/>
            </w:tcBorders>
          </w:tcPr>
          <w:p w14:paraId="2298A8DB" w14:textId="22081EB2" w:rsidR="00BA6BC5" w:rsidRPr="00E90947" w:rsidRDefault="00BA6BC5" w:rsidP="00BA6BC5">
            <w:pPr>
              <w:jc w:val="center"/>
              <w:rPr>
                <w:rFonts w:ascii="ＭＳ ゴシック" w:eastAsia="ＭＳ ゴシック" w:hAnsi="ＭＳ ゴシック"/>
                <w:sz w:val="18"/>
              </w:rPr>
            </w:pPr>
            <w:r w:rsidRPr="00E90947">
              <w:rPr>
                <w:rFonts w:ascii="ＭＳ ゴシック" w:eastAsia="ＭＳ ゴシック" w:hAnsi="ＭＳ ゴシック"/>
                <w:sz w:val="18"/>
              </w:rPr>
              <w:t>16</w:t>
            </w:r>
          </w:p>
        </w:tc>
        <w:tc>
          <w:tcPr>
            <w:tcW w:w="1497" w:type="dxa"/>
            <w:vMerge/>
          </w:tcPr>
          <w:p w14:paraId="5592AE3A" w14:textId="77777777" w:rsidR="00BA6BC5" w:rsidRPr="00E90947" w:rsidRDefault="00BA6BC5" w:rsidP="00BA6BC5">
            <w:pPr>
              <w:rPr>
                <w:rFonts w:ascii="ＭＳ ゴシック" w:eastAsia="ＭＳ ゴシック" w:hAnsi="ＭＳ ゴシック"/>
                <w:sz w:val="18"/>
                <w:szCs w:val="18"/>
              </w:rPr>
            </w:pPr>
          </w:p>
        </w:tc>
        <w:tc>
          <w:tcPr>
            <w:tcW w:w="5267" w:type="dxa"/>
            <w:tcBorders>
              <w:top w:val="single" w:sz="4" w:space="0" w:color="000000"/>
            </w:tcBorders>
          </w:tcPr>
          <w:p w14:paraId="7732CAA6" w14:textId="5AC7BAB2" w:rsidR="00BA6BC5" w:rsidRPr="00E90947" w:rsidRDefault="00BA6BC5" w:rsidP="00BA6BC5">
            <w:pPr>
              <w:spacing w:line="280" w:lineRule="exact"/>
              <w:ind w:leftChars="23" w:left="48" w:firstLineChars="6" w:firstLine="11"/>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かご内の人又は物が挟まれ又は障害物に触れない構造とすること。</w:t>
            </w:r>
          </w:p>
        </w:tc>
        <w:tc>
          <w:tcPr>
            <w:tcW w:w="567" w:type="dxa"/>
            <w:tcBorders>
              <w:top w:val="single" w:sz="4" w:space="0" w:color="000000"/>
            </w:tcBorders>
          </w:tcPr>
          <w:p w14:paraId="72952B80" w14:textId="77777777" w:rsidR="00BA6BC5" w:rsidRPr="00E90947" w:rsidRDefault="00BA6BC5" w:rsidP="00BA6BC5">
            <w:pPr>
              <w:spacing w:line="280" w:lineRule="exact"/>
              <w:rPr>
                <w:rFonts w:ascii="ＭＳ ゴシック" w:eastAsia="ＭＳ ゴシック" w:hAnsi="ＭＳ ゴシック"/>
              </w:rPr>
            </w:pPr>
          </w:p>
        </w:tc>
        <w:tc>
          <w:tcPr>
            <w:tcW w:w="709" w:type="dxa"/>
            <w:tcBorders>
              <w:top w:val="single" w:sz="4" w:space="0" w:color="000000"/>
            </w:tcBorders>
          </w:tcPr>
          <w:p w14:paraId="5FB2CE9A" w14:textId="77777777" w:rsidR="00BA6BC5" w:rsidRPr="00E90947" w:rsidRDefault="00BA6BC5" w:rsidP="00BA6BC5">
            <w:pPr>
              <w:spacing w:line="280" w:lineRule="exact"/>
              <w:rPr>
                <w:rFonts w:ascii="ＭＳ ゴシック" w:eastAsia="ＭＳ ゴシック" w:hAnsi="ＭＳ ゴシック"/>
              </w:rPr>
            </w:pPr>
          </w:p>
        </w:tc>
        <w:tc>
          <w:tcPr>
            <w:tcW w:w="1749" w:type="dxa"/>
            <w:tcBorders>
              <w:top w:val="single" w:sz="4" w:space="0" w:color="000000"/>
            </w:tcBorders>
          </w:tcPr>
          <w:p w14:paraId="69ACC295" w14:textId="76D84B3B" w:rsidR="00BA6BC5" w:rsidRPr="00E90947" w:rsidRDefault="00BA6BC5" w:rsidP="00BA6BC5">
            <w:pPr>
              <w:spacing w:line="280" w:lineRule="exact"/>
              <w:jc w:val="left"/>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H12告示第1413号第1第九号ロ(4)</w:t>
            </w:r>
          </w:p>
        </w:tc>
      </w:tr>
      <w:tr w:rsidR="00E90947" w:rsidRPr="00E90947" w14:paraId="44AEE416" w14:textId="77777777" w:rsidTr="005B327E">
        <w:trPr>
          <w:cantSplit/>
          <w:trHeight w:val="737"/>
        </w:trPr>
        <w:tc>
          <w:tcPr>
            <w:tcW w:w="503" w:type="dxa"/>
            <w:tcBorders>
              <w:top w:val="single" w:sz="4" w:space="0" w:color="000000"/>
            </w:tcBorders>
          </w:tcPr>
          <w:p w14:paraId="45723C3A" w14:textId="5D593BA6" w:rsidR="00BA6BC5" w:rsidRPr="00E90947" w:rsidRDefault="00BA6BC5" w:rsidP="00BA6BC5">
            <w:pPr>
              <w:jc w:val="center"/>
              <w:rPr>
                <w:rFonts w:ascii="ＭＳ ゴシック" w:eastAsia="ＭＳ ゴシック" w:hAnsi="ＭＳ ゴシック"/>
                <w:sz w:val="18"/>
              </w:rPr>
            </w:pPr>
            <w:r w:rsidRPr="00E90947">
              <w:rPr>
                <w:rFonts w:ascii="ＭＳ ゴシック" w:eastAsia="ＭＳ ゴシック" w:hAnsi="ＭＳ ゴシック" w:hint="eastAsia"/>
                <w:sz w:val="18"/>
              </w:rPr>
              <w:t>1</w:t>
            </w:r>
            <w:r w:rsidRPr="00E90947">
              <w:rPr>
                <w:rFonts w:ascii="ＭＳ ゴシック" w:eastAsia="ＭＳ ゴシック" w:hAnsi="ＭＳ ゴシック"/>
                <w:sz w:val="18"/>
              </w:rPr>
              <w:t>7</w:t>
            </w:r>
          </w:p>
        </w:tc>
        <w:tc>
          <w:tcPr>
            <w:tcW w:w="1497" w:type="dxa"/>
          </w:tcPr>
          <w:p w14:paraId="4A7D4B4C" w14:textId="03939E58" w:rsidR="00BA6BC5" w:rsidRPr="00E90947" w:rsidRDefault="00BA6BC5" w:rsidP="00BA6BC5">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戸スイッチ</w:t>
            </w:r>
          </w:p>
        </w:tc>
        <w:tc>
          <w:tcPr>
            <w:tcW w:w="5267" w:type="dxa"/>
            <w:tcBorders>
              <w:top w:val="single" w:sz="4" w:space="0" w:color="000000"/>
            </w:tcBorders>
          </w:tcPr>
          <w:p w14:paraId="43BE6E5D" w14:textId="52301B86" w:rsidR="00BA6BC5" w:rsidRPr="00E90947" w:rsidRDefault="00BA6BC5" w:rsidP="00BA6BC5">
            <w:pPr>
              <w:spacing w:line="280" w:lineRule="exact"/>
              <w:ind w:leftChars="23" w:left="48" w:firstLineChars="6" w:firstLine="11"/>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かご及び昇降路のすべての戸又は可動式の手すりが閉じているときのみ、運転を可能とするスイッチを設けていること。</w:t>
            </w:r>
          </w:p>
        </w:tc>
        <w:tc>
          <w:tcPr>
            <w:tcW w:w="567" w:type="dxa"/>
            <w:tcBorders>
              <w:top w:val="single" w:sz="4" w:space="0" w:color="000000"/>
            </w:tcBorders>
          </w:tcPr>
          <w:p w14:paraId="7B9CB1C2" w14:textId="77777777" w:rsidR="00BA6BC5" w:rsidRPr="00E90947" w:rsidRDefault="00BA6BC5" w:rsidP="00BA6BC5">
            <w:pPr>
              <w:spacing w:line="280" w:lineRule="exact"/>
              <w:rPr>
                <w:rFonts w:ascii="ＭＳ ゴシック" w:eastAsia="ＭＳ ゴシック" w:hAnsi="ＭＳ ゴシック"/>
              </w:rPr>
            </w:pPr>
          </w:p>
        </w:tc>
        <w:tc>
          <w:tcPr>
            <w:tcW w:w="709" w:type="dxa"/>
            <w:tcBorders>
              <w:top w:val="single" w:sz="4" w:space="0" w:color="000000"/>
            </w:tcBorders>
          </w:tcPr>
          <w:p w14:paraId="455C66B9" w14:textId="77777777" w:rsidR="00BA6BC5" w:rsidRPr="00E90947" w:rsidRDefault="00BA6BC5" w:rsidP="00BA6BC5">
            <w:pPr>
              <w:spacing w:line="280" w:lineRule="exact"/>
              <w:rPr>
                <w:rFonts w:ascii="ＭＳ ゴシック" w:eastAsia="ＭＳ ゴシック" w:hAnsi="ＭＳ ゴシック"/>
              </w:rPr>
            </w:pPr>
          </w:p>
        </w:tc>
        <w:tc>
          <w:tcPr>
            <w:tcW w:w="1749" w:type="dxa"/>
            <w:tcBorders>
              <w:top w:val="single" w:sz="4" w:space="0" w:color="000000"/>
            </w:tcBorders>
          </w:tcPr>
          <w:p w14:paraId="04DD9BCE" w14:textId="205931A6" w:rsidR="00BA6BC5" w:rsidRPr="00E90947" w:rsidRDefault="00BA6BC5" w:rsidP="00BA6BC5">
            <w:pPr>
              <w:spacing w:line="280" w:lineRule="exact"/>
              <w:jc w:val="left"/>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H12告示第1413号第1第九号ハ</w:t>
            </w:r>
          </w:p>
        </w:tc>
      </w:tr>
      <w:tr w:rsidR="00E90947" w:rsidRPr="00E90947" w14:paraId="1BB92BA4" w14:textId="77777777" w:rsidTr="005B327E">
        <w:trPr>
          <w:cantSplit/>
          <w:trHeight w:val="2098"/>
        </w:trPr>
        <w:tc>
          <w:tcPr>
            <w:tcW w:w="503" w:type="dxa"/>
            <w:tcBorders>
              <w:top w:val="single" w:sz="4" w:space="0" w:color="000000"/>
            </w:tcBorders>
          </w:tcPr>
          <w:p w14:paraId="10C65208" w14:textId="03A4C9A4" w:rsidR="00BA6BC5" w:rsidRPr="00E90947" w:rsidRDefault="00BA6BC5" w:rsidP="00BA6BC5">
            <w:pPr>
              <w:jc w:val="center"/>
              <w:rPr>
                <w:rFonts w:ascii="ＭＳ ゴシック" w:eastAsia="ＭＳ ゴシック" w:hAnsi="ＭＳ ゴシック"/>
                <w:sz w:val="18"/>
              </w:rPr>
            </w:pPr>
            <w:r w:rsidRPr="00E90947">
              <w:rPr>
                <w:rFonts w:ascii="ＭＳ ゴシック" w:eastAsia="ＭＳ ゴシック" w:hAnsi="ＭＳ ゴシック"/>
                <w:sz w:val="18"/>
              </w:rPr>
              <w:t>18</w:t>
            </w:r>
          </w:p>
        </w:tc>
        <w:tc>
          <w:tcPr>
            <w:tcW w:w="1497" w:type="dxa"/>
            <w:vMerge w:val="restart"/>
          </w:tcPr>
          <w:p w14:paraId="2345BD46" w14:textId="01882404" w:rsidR="00BA6BC5" w:rsidRPr="00E90947" w:rsidRDefault="00BA6BC5" w:rsidP="00BA6BC5">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安全装置</w:t>
            </w:r>
          </w:p>
        </w:tc>
        <w:tc>
          <w:tcPr>
            <w:tcW w:w="5267" w:type="dxa"/>
            <w:tcBorders>
              <w:top w:val="single" w:sz="4" w:space="0" w:color="000000"/>
            </w:tcBorders>
          </w:tcPr>
          <w:p w14:paraId="711CCC3F" w14:textId="77777777" w:rsidR="00BA6BC5" w:rsidRPr="00E90947" w:rsidRDefault="00BA6BC5"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(1) 動力による折りたたみ式のかごの場合、</w:t>
            </w:r>
          </w:p>
          <w:p w14:paraId="78D47C74" w14:textId="77777777" w:rsidR="00BA6BC5" w:rsidRPr="00E90947" w:rsidRDefault="00BA6BC5" w:rsidP="00BA6BC5">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 xml:space="preserve">　以下の安全装置を備えること</w:t>
            </w:r>
          </w:p>
          <w:p w14:paraId="4C67F02B" w14:textId="77777777" w:rsidR="00BA6BC5" w:rsidRPr="00E90947" w:rsidRDefault="00BA6BC5" w:rsidP="00BA6BC5">
            <w:pPr>
              <w:spacing w:line="280" w:lineRule="exact"/>
              <w:ind w:leftChars="-21" w:left="-44" w:firstLineChars="100" w:firstLine="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(ⅰ)</w:t>
            </w:r>
            <w:r w:rsidRPr="00E90947">
              <w:rPr>
                <w:rFonts w:ascii="ＭＳ ゴシック" w:eastAsia="ＭＳ ゴシック" w:hAnsi="ＭＳ ゴシック"/>
                <w:sz w:val="18"/>
                <w:szCs w:val="18"/>
              </w:rPr>
              <w:t xml:space="preserve"> </w:t>
            </w:r>
            <w:r w:rsidRPr="00E90947">
              <w:rPr>
                <w:rFonts w:ascii="ＭＳ ゴシック" w:eastAsia="ＭＳ ゴシック" w:hAnsi="ＭＳ ゴシック" w:hint="eastAsia"/>
                <w:sz w:val="18"/>
                <w:szCs w:val="18"/>
              </w:rPr>
              <w:t>鍵を用いなければかごの開閉ができない装置</w:t>
            </w:r>
          </w:p>
          <w:p w14:paraId="17E8D139" w14:textId="77777777" w:rsidR="00BA6BC5" w:rsidRPr="00E90947" w:rsidRDefault="00BA6BC5" w:rsidP="00BA6BC5">
            <w:pPr>
              <w:spacing w:line="280" w:lineRule="exact"/>
              <w:ind w:leftChars="79" w:left="526" w:hangingChars="200" w:hanging="36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(ⅱ)</w:t>
            </w:r>
            <w:r w:rsidRPr="00E90947">
              <w:rPr>
                <w:rFonts w:ascii="ＭＳ ゴシック" w:eastAsia="ＭＳ ゴシック" w:hAnsi="ＭＳ ゴシック"/>
                <w:sz w:val="18"/>
                <w:szCs w:val="18"/>
              </w:rPr>
              <w:t xml:space="preserve"> </w:t>
            </w:r>
            <w:r w:rsidRPr="00E90947">
              <w:rPr>
                <w:rFonts w:ascii="ＭＳ ゴシック" w:eastAsia="ＭＳ ゴシック" w:hAnsi="ＭＳ ゴシック" w:hint="eastAsia"/>
                <w:sz w:val="18"/>
                <w:szCs w:val="18"/>
              </w:rPr>
              <w:t>開閉中のかごに人又は物が挟まった場合にかごの開閉動作を停止する装置</w:t>
            </w:r>
          </w:p>
          <w:p w14:paraId="457ADB08" w14:textId="4A757A7C" w:rsidR="00BA6BC5" w:rsidRPr="00E90947" w:rsidRDefault="00BA6BC5" w:rsidP="00BA6BC5">
            <w:pPr>
              <w:spacing w:line="280" w:lineRule="exact"/>
              <w:ind w:leftChars="79" w:left="526" w:hangingChars="200" w:hanging="36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(ⅲ)</w:t>
            </w:r>
            <w:r w:rsidRPr="00E90947">
              <w:rPr>
                <w:rFonts w:ascii="ＭＳ ゴシック" w:eastAsia="ＭＳ ゴシック" w:hAnsi="ＭＳ ゴシック"/>
                <w:sz w:val="18"/>
                <w:szCs w:val="18"/>
              </w:rPr>
              <w:t xml:space="preserve"> </w:t>
            </w:r>
            <w:r w:rsidRPr="00E90947">
              <w:rPr>
                <w:rFonts w:ascii="ＭＳ ゴシック" w:eastAsia="ＭＳ ゴシック" w:hAnsi="ＭＳ ゴシック" w:hint="eastAsia"/>
                <w:sz w:val="18"/>
                <w:szCs w:val="18"/>
              </w:rPr>
              <w:t>かご内に人がいるか又は物がある場合にかごを折り　　たためなくする装置</w:t>
            </w:r>
          </w:p>
        </w:tc>
        <w:tc>
          <w:tcPr>
            <w:tcW w:w="567" w:type="dxa"/>
            <w:tcBorders>
              <w:top w:val="single" w:sz="4" w:space="0" w:color="000000"/>
            </w:tcBorders>
          </w:tcPr>
          <w:p w14:paraId="15318904" w14:textId="77777777" w:rsidR="00BA6BC5" w:rsidRPr="00E90947" w:rsidRDefault="00BA6BC5" w:rsidP="00BA6BC5">
            <w:pPr>
              <w:spacing w:line="280" w:lineRule="exact"/>
              <w:rPr>
                <w:rFonts w:ascii="ＭＳ ゴシック" w:eastAsia="ＭＳ ゴシック" w:hAnsi="ＭＳ ゴシック"/>
              </w:rPr>
            </w:pPr>
          </w:p>
        </w:tc>
        <w:tc>
          <w:tcPr>
            <w:tcW w:w="709" w:type="dxa"/>
            <w:tcBorders>
              <w:top w:val="single" w:sz="4" w:space="0" w:color="000000"/>
            </w:tcBorders>
          </w:tcPr>
          <w:p w14:paraId="28622064" w14:textId="77777777" w:rsidR="00BA6BC5" w:rsidRPr="00E90947" w:rsidRDefault="00BA6BC5" w:rsidP="00BA6BC5">
            <w:pPr>
              <w:spacing w:line="280" w:lineRule="exact"/>
              <w:rPr>
                <w:rFonts w:ascii="ＭＳ ゴシック" w:eastAsia="ＭＳ ゴシック" w:hAnsi="ＭＳ ゴシック"/>
              </w:rPr>
            </w:pPr>
          </w:p>
        </w:tc>
        <w:tc>
          <w:tcPr>
            <w:tcW w:w="1749" w:type="dxa"/>
            <w:tcBorders>
              <w:top w:val="single" w:sz="4" w:space="0" w:color="000000"/>
            </w:tcBorders>
          </w:tcPr>
          <w:p w14:paraId="5781702C" w14:textId="0EDF9831" w:rsidR="00BA6BC5" w:rsidRPr="00E90947" w:rsidRDefault="00BA6BC5" w:rsidP="00BA6BC5">
            <w:pPr>
              <w:spacing w:line="280" w:lineRule="exact"/>
              <w:jc w:val="left"/>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H12告示第1413号第1第九号二(1)</w:t>
            </w:r>
          </w:p>
        </w:tc>
      </w:tr>
      <w:tr w:rsidR="00E90947" w:rsidRPr="00E90947" w14:paraId="260C5F4C" w14:textId="77777777" w:rsidTr="005B327E">
        <w:trPr>
          <w:cantSplit/>
          <w:trHeight w:val="1021"/>
        </w:trPr>
        <w:tc>
          <w:tcPr>
            <w:tcW w:w="503" w:type="dxa"/>
            <w:tcBorders>
              <w:top w:val="single" w:sz="4" w:space="0" w:color="000000"/>
            </w:tcBorders>
          </w:tcPr>
          <w:p w14:paraId="564B0A28" w14:textId="0C6635AF" w:rsidR="00BA6BC5" w:rsidRPr="00E90947" w:rsidRDefault="00BA6BC5" w:rsidP="00BA6BC5">
            <w:pPr>
              <w:jc w:val="center"/>
              <w:rPr>
                <w:rFonts w:ascii="ＭＳ ゴシック" w:eastAsia="ＭＳ ゴシック" w:hAnsi="ＭＳ ゴシック"/>
                <w:sz w:val="18"/>
              </w:rPr>
            </w:pPr>
            <w:r w:rsidRPr="00E90947">
              <w:rPr>
                <w:rFonts w:ascii="ＭＳ ゴシック" w:eastAsia="ＭＳ ゴシック" w:hAnsi="ＭＳ ゴシック"/>
                <w:sz w:val="18"/>
              </w:rPr>
              <w:t>19</w:t>
            </w:r>
          </w:p>
        </w:tc>
        <w:tc>
          <w:tcPr>
            <w:tcW w:w="1497" w:type="dxa"/>
            <w:vMerge/>
          </w:tcPr>
          <w:p w14:paraId="17D1884F" w14:textId="13B58876" w:rsidR="00BA6BC5" w:rsidRPr="00E90947" w:rsidRDefault="00BA6BC5" w:rsidP="00BA6BC5">
            <w:pPr>
              <w:ind w:left="-99" w:firstLine="56"/>
              <w:rPr>
                <w:rFonts w:ascii="ＭＳ ゴシック" w:eastAsia="ＭＳ ゴシック" w:hAnsi="ＭＳ ゴシック"/>
                <w:b/>
                <w:bCs/>
                <w:sz w:val="18"/>
                <w:szCs w:val="18"/>
              </w:rPr>
            </w:pPr>
          </w:p>
        </w:tc>
        <w:tc>
          <w:tcPr>
            <w:tcW w:w="5267" w:type="dxa"/>
            <w:tcBorders>
              <w:top w:val="single" w:sz="4" w:space="0" w:color="000000"/>
            </w:tcBorders>
          </w:tcPr>
          <w:p w14:paraId="2F9FB61B" w14:textId="77777777" w:rsidR="00BA6BC5" w:rsidRPr="00E90947" w:rsidRDefault="00BA6BC5" w:rsidP="00BA6BC5">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(2) 着脱式かごの場合、</w:t>
            </w:r>
          </w:p>
          <w:p w14:paraId="1D1A0034" w14:textId="77777777" w:rsidR="00BA6BC5" w:rsidRPr="00E90947" w:rsidRDefault="00BA6BC5" w:rsidP="00BA6BC5">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 xml:space="preserve">　かごがレールに確実に取り付けられていない場合に</w:t>
            </w:r>
          </w:p>
          <w:p w14:paraId="5C670821" w14:textId="09868EEE" w:rsidR="00BA6BC5" w:rsidRPr="00E90947" w:rsidRDefault="00BA6BC5" w:rsidP="00BA6BC5">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 xml:space="preserve">　は、かごが昇降できなくする装置を備えていること。</w:t>
            </w:r>
          </w:p>
        </w:tc>
        <w:tc>
          <w:tcPr>
            <w:tcW w:w="567" w:type="dxa"/>
            <w:tcBorders>
              <w:top w:val="single" w:sz="4" w:space="0" w:color="000000"/>
            </w:tcBorders>
          </w:tcPr>
          <w:p w14:paraId="77AFB420" w14:textId="77777777" w:rsidR="00BA6BC5" w:rsidRPr="00E90947" w:rsidRDefault="00BA6BC5" w:rsidP="00BA6BC5">
            <w:pPr>
              <w:rPr>
                <w:rFonts w:ascii="ＭＳ ゴシック" w:eastAsia="ＭＳ ゴシック" w:hAnsi="ＭＳ ゴシック"/>
              </w:rPr>
            </w:pPr>
          </w:p>
        </w:tc>
        <w:tc>
          <w:tcPr>
            <w:tcW w:w="709" w:type="dxa"/>
            <w:tcBorders>
              <w:top w:val="single" w:sz="4" w:space="0" w:color="000000"/>
            </w:tcBorders>
          </w:tcPr>
          <w:p w14:paraId="2A9E1D2C" w14:textId="248088B6" w:rsidR="00BA6BC5" w:rsidRPr="00E90947" w:rsidRDefault="00BA6BC5" w:rsidP="00BA6BC5">
            <w:pPr>
              <w:rPr>
                <w:rFonts w:ascii="ＭＳ ゴシック" w:eastAsia="ＭＳ ゴシック" w:hAnsi="ＭＳ ゴシック"/>
              </w:rPr>
            </w:pPr>
          </w:p>
        </w:tc>
        <w:tc>
          <w:tcPr>
            <w:tcW w:w="1749" w:type="dxa"/>
            <w:tcBorders>
              <w:top w:val="single" w:sz="4" w:space="0" w:color="000000"/>
            </w:tcBorders>
          </w:tcPr>
          <w:p w14:paraId="0ED1EA0B" w14:textId="2150065C" w:rsidR="00BA6BC5" w:rsidRPr="00E90947" w:rsidRDefault="00BA6BC5" w:rsidP="00BA6BC5">
            <w:pPr>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H12告示第1413号第1第九号二(2)</w:t>
            </w:r>
          </w:p>
        </w:tc>
      </w:tr>
      <w:tr w:rsidR="00E90947" w:rsidRPr="00E90947" w14:paraId="3832F329" w14:textId="77777777" w:rsidTr="005B327E">
        <w:trPr>
          <w:cantSplit/>
          <w:trHeight w:val="1361"/>
        </w:trPr>
        <w:tc>
          <w:tcPr>
            <w:tcW w:w="503" w:type="dxa"/>
            <w:tcBorders>
              <w:top w:val="single" w:sz="4" w:space="0" w:color="000000"/>
            </w:tcBorders>
          </w:tcPr>
          <w:p w14:paraId="1718DB46" w14:textId="4EA89527" w:rsidR="00BA6BC5" w:rsidRPr="00E90947" w:rsidRDefault="00BA6BC5" w:rsidP="00BA6BC5">
            <w:pPr>
              <w:jc w:val="center"/>
              <w:rPr>
                <w:rFonts w:ascii="ＭＳ ゴシック" w:eastAsia="ＭＳ ゴシック" w:hAnsi="ＭＳ ゴシック"/>
                <w:sz w:val="18"/>
              </w:rPr>
            </w:pPr>
            <w:r w:rsidRPr="00E90947">
              <w:rPr>
                <w:rFonts w:ascii="ＭＳ ゴシック" w:eastAsia="ＭＳ ゴシック" w:hAnsi="ＭＳ ゴシック" w:hint="eastAsia"/>
                <w:sz w:val="18"/>
              </w:rPr>
              <w:t>2</w:t>
            </w:r>
            <w:r w:rsidRPr="00E90947">
              <w:rPr>
                <w:rFonts w:ascii="ＭＳ ゴシック" w:eastAsia="ＭＳ ゴシック" w:hAnsi="ＭＳ ゴシック"/>
                <w:sz w:val="18"/>
              </w:rPr>
              <w:t>0</w:t>
            </w:r>
          </w:p>
        </w:tc>
        <w:tc>
          <w:tcPr>
            <w:tcW w:w="1497" w:type="dxa"/>
            <w:vMerge/>
          </w:tcPr>
          <w:p w14:paraId="2FA0BF9B" w14:textId="7940E501" w:rsidR="00BA6BC5" w:rsidRPr="00E90947" w:rsidRDefault="00BA6BC5" w:rsidP="00BA6BC5">
            <w:pPr>
              <w:ind w:left="-99" w:firstLine="56"/>
              <w:rPr>
                <w:rFonts w:ascii="ＭＳ ゴシック" w:eastAsia="ＭＳ ゴシック" w:hAnsi="ＭＳ ゴシック"/>
                <w:b/>
                <w:bCs/>
                <w:sz w:val="18"/>
                <w:szCs w:val="18"/>
              </w:rPr>
            </w:pPr>
          </w:p>
        </w:tc>
        <w:tc>
          <w:tcPr>
            <w:tcW w:w="5267" w:type="dxa"/>
            <w:tcBorders>
              <w:top w:val="single" w:sz="4" w:space="0" w:color="000000"/>
              <w:bottom w:val="single" w:sz="4" w:space="0" w:color="000000"/>
            </w:tcBorders>
          </w:tcPr>
          <w:p w14:paraId="44E37978" w14:textId="589B18D7" w:rsidR="00BA6BC5" w:rsidRPr="00E90947" w:rsidRDefault="00BA6BC5" w:rsidP="00BA6BC5">
            <w:pPr>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(3) 住戸内のみを昇降するもの以外では、積載荷重を著しく超えた（概ね積載荷重の110%）場合に、警報を発しかごを昇降させることができない装置、又は、管理者立会のもと鍵を用いなければかごの昇降ができない装置とすること。</w:t>
            </w:r>
          </w:p>
        </w:tc>
        <w:tc>
          <w:tcPr>
            <w:tcW w:w="567" w:type="dxa"/>
            <w:tcBorders>
              <w:top w:val="single" w:sz="4" w:space="0" w:color="000000"/>
              <w:bottom w:val="single" w:sz="4" w:space="0" w:color="000000"/>
            </w:tcBorders>
          </w:tcPr>
          <w:p w14:paraId="65B7DA77" w14:textId="77777777" w:rsidR="00BA6BC5" w:rsidRPr="00E90947" w:rsidRDefault="00BA6BC5" w:rsidP="00BA6BC5">
            <w:pPr>
              <w:rPr>
                <w:rFonts w:ascii="ＭＳ ゴシック" w:eastAsia="ＭＳ ゴシック" w:hAnsi="ＭＳ ゴシック"/>
              </w:rPr>
            </w:pPr>
          </w:p>
        </w:tc>
        <w:tc>
          <w:tcPr>
            <w:tcW w:w="709" w:type="dxa"/>
            <w:tcBorders>
              <w:top w:val="single" w:sz="4" w:space="0" w:color="000000"/>
              <w:bottom w:val="single" w:sz="4" w:space="0" w:color="000000"/>
            </w:tcBorders>
          </w:tcPr>
          <w:p w14:paraId="5944FA52" w14:textId="77777777" w:rsidR="00BA6BC5" w:rsidRPr="00E90947" w:rsidRDefault="00BA6BC5" w:rsidP="00BA6BC5">
            <w:pPr>
              <w:rPr>
                <w:rFonts w:ascii="ＭＳ ゴシック" w:eastAsia="ＭＳ ゴシック" w:hAnsi="ＭＳ ゴシック"/>
              </w:rPr>
            </w:pPr>
          </w:p>
        </w:tc>
        <w:tc>
          <w:tcPr>
            <w:tcW w:w="1749" w:type="dxa"/>
          </w:tcPr>
          <w:p w14:paraId="4643F5A1" w14:textId="6C309835" w:rsidR="00BA6BC5" w:rsidRPr="00E90947" w:rsidRDefault="00BA6BC5" w:rsidP="00BA6BC5">
            <w:pPr>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H12告示第1413号第1第九号二(3)</w:t>
            </w:r>
          </w:p>
        </w:tc>
      </w:tr>
      <w:tr w:rsidR="00E90947" w:rsidRPr="00E90947" w14:paraId="68C83A72" w14:textId="77777777" w:rsidTr="005B327E">
        <w:trPr>
          <w:cantSplit/>
          <w:trHeight w:val="964"/>
        </w:trPr>
        <w:tc>
          <w:tcPr>
            <w:tcW w:w="503" w:type="dxa"/>
            <w:vMerge w:val="restart"/>
          </w:tcPr>
          <w:p w14:paraId="6EF3B3CD" w14:textId="5AF654D7" w:rsidR="00731F05" w:rsidRPr="00E90947" w:rsidRDefault="003D32A3" w:rsidP="0089314C">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lastRenderedPageBreak/>
              <w:t>21</w:t>
            </w:r>
          </w:p>
        </w:tc>
        <w:tc>
          <w:tcPr>
            <w:tcW w:w="1497" w:type="dxa"/>
            <w:vMerge w:val="restart"/>
          </w:tcPr>
          <w:p w14:paraId="1645B556" w14:textId="695F1F77" w:rsidR="00731F05" w:rsidRPr="00E90947" w:rsidRDefault="00731F05" w:rsidP="0089314C">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強度検証法</w:t>
            </w:r>
          </w:p>
        </w:tc>
        <w:tc>
          <w:tcPr>
            <w:tcW w:w="5267" w:type="dxa"/>
            <w:tcBorders>
              <w:bottom w:val="dashSmallGap" w:sz="4" w:space="0" w:color="auto"/>
            </w:tcBorders>
          </w:tcPr>
          <w:p w14:paraId="0B4A7372" w14:textId="1324FA06" w:rsidR="00731F05" w:rsidRPr="00E90947" w:rsidRDefault="00731F05"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いすを主索又は鎖で吊る駆動方式及び油圧式のいずれかの駆動方式のいす式階段昇降機ではH12告示第1414号第2又は第3若しくは第4に準じて強度検証を行うこと。</w:t>
            </w:r>
          </w:p>
        </w:tc>
        <w:tc>
          <w:tcPr>
            <w:tcW w:w="567" w:type="dxa"/>
            <w:tcBorders>
              <w:bottom w:val="dashSmallGap" w:sz="4" w:space="0" w:color="auto"/>
            </w:tcBorders>
          </w:tcPr>
          <w:p w14:paraId="423B8FAA" w14:textId="77777777" w:rsidR="00731F05" w:rsidRPr="00E90947" w:rsidRDefault="00731F05"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Borders>
              <w:bottom w:val="dashSmallGap" w:sz="4" w:space="0" w:color="auto"/>
            </w:tcBorders>
          </w:tcPr>
          <w:p w14:paraId="02034FE4" w14:textId="77777777" w:rsidR="00731F05" w:rsidRPr="00E90947" w:rsidRDefault="00731F05" w:rsidP="0089314C">
            <w:pPr>
              <w:pStyle w:val="a3"/>
              <w:tabs>
                <w:tab w:val="clear" w:pos="4252"/>
                <w:tab w:val="clear" w:pos="8504"/>
              </w:tabs>
              <w:snapToGrid/>
              <w:rPr>
                <w:rFonts w:ascii="ＭＳ ゴシック" w:eastAsia="ＭＳ ゴシック" w:hAnsi="ＭＳ ゴシック"/>
              </w:rPr>
            </w:pPr>
          </w:p>
        </w:tc>
        <w:tc>
          <w:tcPr>
            <w:tcW w:w="1749" w:type="dxa"/>
            <w:vMerge w:val="restart"/>
          </w:tcPr>
          <w:p w14:paraId="541C9D37" w14:textId="28CC6E8D" w:rsidR="00731F05" w:rsidRPr="00E90947" w:rsidRDefault="00731F05" w:rsidP="0089314C">
            <w:pPr>
              <w:spacing w:line="26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H12告示第1413号第1第九号の解説</w:t>
            </w:r>
          </w:p>
        </w:tc>
      </w:tr>
      <w:tr w:rsidR="00E90947" w:rsidRPr="00E90947" w14:paraId="204F1FC1" w14:textId="77777777" w:rsidTr="005B327E">
        <w:trPr>
          <w:cantSplit/>
          <w:trHeight w:val="680"/>
        </w:trPr>
        <w:tc>
          <w:tcPr>
            <w:tcW w:w="503" w:type="dxa"/>
            <w:vMerge/>
          </w:tcPr>
          <w:p w14:paraId="647714BC" w14:textId="77777777" w:rsidR="00731F05" w:rsidRPr="00E90947" w:rsidRDefault="00731F05" w:rsidP="0089314C">
            <w:pPr>
              <w:ind w:left="-99" w:firstLine="56"/>
              <w:jc w:val="center"/>
              <w:rPr>
                <w:rFonts w:ascii="ＭＳ ゴシック" w:eastAsia="ＭＳ ゴシック" w:hAnsi="ＭＳ ゴシック"/>
                <w:sz w:val="18"/>
              </w:rPr>
            </w:pPr>
          </w:p>
        </w:tc>
        <w:tc>
          <w:tcPr>
            <w:tcW w:w="1497" w:type="dxa"/>
            <w:vMerge/>
          </w:tcPr>
          <w:p w14:paraId="47634AA9" w14:textId="77777777" w:rsidR="00731F05" w:rsidRPr="00E90947" w:rsidRDefault="00731F05" w:rsidP="0089314C">
            <w:pPr>
              <w:ind w:left="5"/>
              <w:jc w:val="left"/>
              <w:rPr>
                <w:rFonts w:ascii="ＭＳ ゴシック" w:eastAsia="ＭＳ ゴシック" w:hAnsi="ＭＳ ゴシック"/>
                <w:sz w:val="18"/>
                <w:szCs w:val="18"/>
              </w:rPr>
            </w:pPr>
          </w:p>
        </w:tc>
        <w:tc>
          <w:tcPr>
            <w:tcW w:w="5267" w:type="dxa"/>
            <w:tcBorders>
              <w:top w:val="dashSmallGap" w:sz="4" w:space="0" w:color="auto"/>
            </w:tcBorders>
          </w:tcPr>
          <w:p w14:paraId="4734117B" w14:textId="1D22A749" w:rsidR="00731F05" w:rsidRPr="00E90947" w:rsidRDefault="00731F05" w:rsidP="0089314C">
            <w:pPr>
              <w:spacing w:line="290" w:lineRule="exact"/>
              <w:rPr>
                <w:rFonts w:ascii="ＭＳ ゴシック" w:eastAsia="ＭＳ ゴシック" w:hAnsi="ＭＳ ゴシック"/>
                <w:sz w:val="18"/>
                <w:szCs w:val="18"/>
              </w:rPr>
            </w:pPr>
            <w:r w:rsidRPr="00E90947">
              <w:rPr>
                <w:rFonts w:ascii="ＭＳ ゴシック" w:eastAsia="ＭＳ ゴシック" w:hint="eastAsia"/>
                <w:sz w:val="18"/>
              </w:rPr>
              <w:t>ラックピニオン式、ネジ式等、大臣認定を取得した方式では、認定された範囲通りの強度としているこ。</w:t>
            </w:r>
          </w:p>
        </w:tc>
        <w:tc>
          <w:tcPr>
            <w:tcW w:w="567" w:type="dxa"/>
            <w:tcBorders>
              <w:top w:val="dashSmallGap" w:sz="4" w:space="0" w:color="auto"/>
            </w:tcBorders>
          </w:tcPr>
          <w:p w14:paraId="338F7E97" w14:textId="77777777" w:rsidR="00731F05" w:rsidRPr="00E90947" w:rsidRDefault="00731F05"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Borders>
              <w:top w:val="dashSmallGap" w:sz="4" w:space="0" w:color="auto"/>
            </w:tcBorders>
          </w:tcPr>
          <w:p w14:paraId="22F837B5" w14:textId="77777777" w:rsidR="00731F05" w:rsidRPr="00E90947" w:rsidRDefault="00731F05" w:rsidP="0089314C">
            <w:pPr>
              <w:pStyle w:val="a3"/>
              <w:tabs>
                <w:tab w:val="clear" w:pos="4252"/>
                <w:tab w:val="clear" w:pos="8504"/>
              </w:tabs>
              <w:snapToGrid/>
              <w:rPr>
                <w:rFonts w:ascii="ＭＳ ゴシック" w:eastAsia="ＭＳ ゴシック" w:hAnsi="ＭＳ ゴシック"/>
              </w:rPr>
            </w:pPr>
          </w:p>
        </w:tc>
        <w:tc>
          <w:tcPr>
            <w:tcW w:w="1749" w:type="dxa"/>
            <w:vMerge/>
          </w:tcPr>
          <w:p w14:paraId="277DCDDB" w14:textId="77777777" w:rsidR="00731F05" w:rsidRPr="00E90947" w:rsidRDefault="00731F05" w:rsidP="0089314C">
            <w:pPr>
              <w:spacing w:line="260" w:lineRule="exact"/>
              <w:ind w:left="11" w:right="-11"/>
              <w:rPr>
                <w:rFonts w:ascii="ＭＳ ゴシック" w:eastAsia="ＭＳ ゴシック" w:hAnsi="ＭＳ ゴシック"/>
                <w:sz w:val="18"/>
              </w:rPr>
            </w:pPr>
          </w:p>
        </w:tc>
      </w:tr>
      <w:tr w:rsidR="00E90947" w:rsidRPr="00E90947" w14:paraId="19880EF8" w14:textId="77777777" w:rsidTr="005B327E">
        <w:trPr>
          <w:cantSplit/>
          <w:trHeight w:val="964"/>
        </w:trPr>
        <w:tc>
          <w:tcPr>
            <w:tcW w:w="503" w:type="dxa"/>
          </w:tcPr>
          <w:p w14:paraId="581D6F01" w14:textId="20EC3AC8" w:rsidR="0089314C" w:rsidRPr="00E90947" w:rsidRDefault="003D32A3" w:rsidP="0089314C">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22</w:t>
            </w:r>
          </w:p>
        </w:tc>
        <w:tc>
          <w:tcPr>
            <w:tcW w:w="1497" w:type="dxa"/>
          </w:tcPr>
          <w:p w14:paraId="68419B4E" w14:textId="77777777" w:rsidR="0089314C" w:rsidRPr="00E90947" w:rsidRDefault="0089314C" w:rsidP="0089314C">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強度検証法</w:t>
            </w:r>
          </w:p>
          <w:p w14:paraId="7C3855BF" w14:textId="66C32A7B" w:rsidR="0089314C" w:rsidRPr="00E90947" w:rsidRDefault="0089314C" w:rsidP="0089314C">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(換算係数α</w:t>
            </w:r>
            <w:r w:rsidRPr="00E90947">
              <w:rPr>
                <w:rFonts w:ascii="ＭＳ ゴシック" w:eastAsia="ＭＳ ゴシック" w:hAnsi="ＭＳ ゴシック" w:hint="eastAsia"/>
                <w:sz w:val="18"/>
                <w:szCs w:val="18"/>
                <w:vertAlign w:val="subscript"/>
              </w:rPr>
              <w:t>1</w:t>
            </w:r>
            <w:r w:rsidRPr="00E90947">
              <w:rPr>
                <w:rFonts w:ascii="ＭＳ ゴシック" w:eastAsia="ＭＳ ゴシック" w:hAnsi="ＭＳ ゴシック" w:hint="eastAsia"/>
                <w:sz w:val="18"/>
                <w:szCs w:val="18"/>
              </w:rPr>
              <w:t>、α</w:t>
            </w:r>
            <w:r w:rsidRPr="00E90947">
              <w:rPr>
                <w:rFonts w:ascii="ＭＳ ゴシック" w:eastAsia="ＭＳ ゴシック" w:hAnsi="ＭＳ ゴシック" w:hint="eastAsia"/>
                <w:sz w:val="18"/>
                <w:szCs w:val="18"/>
                <w:vertAlign w:val="subscript"/>
              </w:rPr>
              <w:t>2</w:t>
            </w:r>
            <w:r w:rsidRPr="00E90947">
              <w:rPr>
                <w:rFonts w:ascii="ＭＳ ゴシック" w:eastAsia="ＭＳ ゴシック" w:hAnsi="ＭＳ ゴシック" w:hint="eastAsia"/>
                <w:sz w:val="18"/>
                <w:szCs w:val="18"/>
              </w:rPr>
              <w:t>)</w:t>
            </w:r>
          </w:p>
        </w:tc>
        <w:tc>
          <w:tcPr>
            <w:tcW w:w="5267" w:type="dxa"/>
          </w:tcPr>
          <w:p w14:paraId="183E7F2B" w14:textId="60016A8F"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主要な支持部分等に作動する荷重算出のための係数をα</w:t>
            </w:r>
            <w:r w:rsidRPr="00E90947">
              <w:rPr>
                <w:rFonts w:ascii="ＭＳ ゴシック" w:eastAsia="ＭＳ ゴシック" w:hAnsi="ＭＳ ゴシック" w:hint="eastAsia"/>
                <w:sz w:val="18"/>
                <w:szCs w:val="18"/>
                <w:vertAlign w:val="subscript"/>
              </w:rPr>
              <w:t>1</w:t>
            </w:r>
            <w:r w:rsidRPr="00E90947">
              <w:rPr>
                <w:rFonts w:ascii="ＭＳ ゴシック" w:eastAsia="ＭＳ ゴシック" w:hAnsi="ＭＳ ゴシック" w:hint="eastAsia"/>
                <w:sz w:val="18"/>
                <w:szCs w:val="18"/>
              </w:rPr>
              <w:t>＝1.6、α</w:t>
            </w:r>
            <w:r w:rsidRPr="00E90947">
              <w:rPr>
                <w:rFonts w:ascii="ＭＳ ゴシック" w:eastAsia="ＭＳ ゴシック" w:hAnsi="ＭＳ ゴシック" w:hint="eastAsia"/>
                <w:sz w:val="18"/>
                <w:szCs w:val="18"/>
                <w:vertAlign w:val="subscript"/>
              </w:rPr>
              <w:t>2</w:t>
            </w:r>
            <w:r w:rsidRPr="00E90947">
              <w:rPr>
                <w:rFonts w:ascii="ＭＳ ゴシック" w:eastAsia="ＭＳ ゴシック" w:hAnsi="ＭＳ ゴシック" w:hint="eastAsia"/>
                <w:sz w:val="18"/>
                <w:szCs w:val="18"/>
              </w:rPr>
              <w:t>＝2.0としていること。ただしレールは、α</w:t>
            </w:r>
            <w:r w:rsidRPr="00E90947">
              <w:rPr>
                <w:rFonts w:ascii="ＭＳ ゴシック" w:eastAsia="ＭＳ ゴシック" w:hAnsi="ＭＳ ゴシック" w:hint="eastAsia"/>
                <w:sz w:val="18"/>
                <w:szCs w:val="18"/>
                <w:vertAlign w:val="subscript"/>
              </w:rPr>
              <w:t>2</w:t>
            </w:r>
            <w:r w:rsidRPr="00E90947">
              <w:rPr>
                <w:rFonts w:ascii="ＭＳ ゴシック" w:eastAsia="ＭＳ ゴシック" w:hAnsi="ＭＳ ゴシック" w:hint="eastAsia"/>
                <w:sz w:val="18"/>
                <w:szCs w:val="18"/>
              </w:rPr>
              <w:t>＝6.0。(早ぎき式非常止めの場合)</w:t>
            </w:r>
          </w:p>
        </w:tc>
        <w:tc>
          <w:tcPr>
            <w:tcW w:w="567" w:type="dxa"/>
          </w:tcPr>
          <w:p w14:paraId="30A154FC"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38462283" w14:textId="77777777" w:rsidR="0089314C" w:rsidRPr="00E90947" w:rsidRDefault="0089314C" w:rsidP="0089314C">
            <w:pPr>
              <w:pStyle w:val="a3"/>
              <w:tabs>
                <w:tab w:val="clear" w:pos="4252"/>
                <w:tab w:val="clear" w:pos="8504"/>
              </w:tabs>
              <w:snapToGrid/>
              <w:rPr>
                <w:rFonts w:ascii="ＭＳ ゴシック" w:eastAsia="ＭＳ ゴシック" w:hAnsi="ＭＳ ゴシック"/>
              </w:rPr>
            </w:pPr>
          </w:p>
        </w:tc>
        <w:tc>
          <w:tcPr>
            <w:tcW w:w="1749" w:type="dxa"/>
          </w:tcPr>
          <w:p w14:paraId="07A795BD" w14:textId="77777777" w:rsidR="0089314C" w:rsidRPr="00E90947" w:rsidRDefault="0089314C" w:rsidP="0089314C">
            <w:pPr>
              <w:spacing w:line="26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令第129条の4</w:t>
            </w:r>
          </w:p>
          <w:p w14:paraId="5DA3D3D1" w14:textId="6AB27D48" w:rsidR="0089314C" w:rsidRPr="00E90947" w:rsidRDefault="0089314C" w:rsidP="0089314C">
            <w:pPr>
              <w:spacing w:line="26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第1項、第2項</w:t>
            </w:r>
          </w:p>
          <w:p w14:paraId="75A6C2B2" w14:textId="7101DA08" w:rsidR="0089314C" w:rsidRPr="00E90947" w:rsidRDefault="0089314C" w:rsidP="0089314C">
            <w:pPr>
              <w:spacing w:line="26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H12告示第1414号第2第一号</w:t>
            </w:r>
          </w:p>
        </w:tc>
      </w:tr>
      <w:tr w:rsidR="00E90947" w:rsidRPr="00E90947" w14:paraId="6A916525" w14:textId="77777777" w:rsidTr="005B327E">
        <w:trPr>
          <w:cantSplit/>
          <w:trHeight w:val="680"/>
        </w:trPr>
        <w:tc>
          <w:tcPr>
            <w:tcW w:w="503" w:type="dxa"/>
          </w:tcPr>
          <w:p w14:paraId="13B2ED94" w14:textId="5A8794EC" w:rsidR="0089314C" w:rsidRPr="00E90947" w:rsidRDefault="003D32A3" w:rsidP="0089314C">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23</w:t>
            </w:r>
          </w:p>
        </w:tc>
        <w:tc>
          <w:tcPr>
            <w:tcW w:w="1497" w:type="dxa"/>
          </w:tcPr>
          <w:p w14:paraId="0D0EC2C1" w14:textId="77777777" w:rsidR="0089314C" w:rsidRPr="00E90947" w:rsidRDefault="0089314C" w:rsidP="0089314C">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強度検証法</w:t>
            </w:r>
          </w:p>
          <w:p w14:paraId="5251040E" w14:textId="0D0C9023" w:rsidR="0089314C" w:rsidRPr="00E90947" w:rsidRDefault="0089314C" w:rsidP="0089314C">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(かご枠及び床版)</w:t>
            </w:r>
          </w:p>
        </w:tc>
        <w:tc>
          <w:tcPr>
            <w:tcW w:w="5267" w:type="dxa"/>
          </w:tcPr>
          <w:p w14:paraId="09157D42" w14:textId="18C61B59"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かご枠、床版及び支持はりの安全率を、常時≧3.0、安全装置作動時≧2.0としていること。</w:t>
            </w:r>
          </w:p>
        </w:tc>
        <w:tc>
          <w:tcPr>
            <w:tcW w:w="567" w:type="dxa"/>
          </w:tcPr>
          <w:p w14:paraId="1872FD3C"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0E699960" w14:textId="77777777" w:rsidR="0089314C" w:rsidRPr="00E90947" w:rsidRDefault="0089314C" w:rsidP="0089314C">
            <w:pPr>
              <w:pStyle w:val="a3"/>
              <w:tabs>
                <w:tab w:val="clear" w:pos="4252"/>
                <w:tab w:val="clear" w:pos="8504"/>
              </w:tabs>
              <w:snapToGrid/>
              <w:rPr>
                <w:rFonts w:ascii="ＭＳ ゴシック" w:eastAsia="ＭＳ ゴシック" w:hAnsi="ＭＳ ゴシック"/>
              </w:rPr>
            </w:pPr>
          </w:p>
        </w:tc>
        <w:tc>
          <w:tcPr>
            <w:tcW w:w="1749" w:type="dxa"/>
          </w:tcPr>
          <w:p w14:paraId="042DC2A8" w14:textId="63CCCBD2" w:rsidR="0089314C" w:rsidRPr="00E90947" w:rsidRDefault="0089314C" w:rsidP="0089314C">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H12告示第141</w:t>
            </w:r>
            <w:r w:rsidRPr="00E90947">
              <w:rPr>
                <w:rFonts w:ascii="ＭＳ ゴシック" w:eastAsia="ＭＳ ゴシック" w:hAnsi="ＭＳ ゴシック"/>
                <w:sz w:val="18"/>
              </w:rPr>
              <w:t>4</w:t>
            </w:r>
            <w:r w:rsidRPr="00E90947">
              <w:rPr>
                <w:rFonts w:ascii="ＭＳ ゴシック" w:eastAsia="ＭＳ ゴシック" w:hAnsi="ＭＳ ゴシック" w:hint="eastAsia"/>
                <w:sz w:val="18"/>
              </w:rPr>
              <w:t>号第2第二号イ、ロ</w:t>
            </w:r>
          </w:p>
        </w:tc>
      </w:tr>
      <w:tr w:rsidR="00E90947" w:rsidRPr="00E90947" w14:paraId="16C30D0B" w14:textId="77777777" w:rsidTr="005B327E">
        <w:trPr>
          <w:cantSplit/>
          <w:trHeight w:val="680"/>
        </w:trPr>
        <w:tc>
          <w:tcPr>
            <w:tcW w:w="503" w:type="dxa"/>
          </w:tcPr>
          <w:p w14:paraId="66E22C88" w14:textId="3BEFAEEE" w:rsidR="0089314C" w:rsidRPr="00E90947" w:rsidRDefault="003D32A3" w:rsidP="0089314C">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24</w:t>
            </w:r>
          </w:p>
        </w:tc>
        <w:tc>
          <w:tcPr>
            <w:tcW w:w="1497" w:type="dxa"/>
            <w:vMerge w:val="restart"/>
          </w:tcPr>
          <w:p w14:paraId="1FE999E8" w14:textId="77777777" w:rsidR="0089314C" w:rsidRPr="00E90947" w:rsidRDefault="0089314C" w:rsidP="0089314C">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強度検証法</w:t>
            </w:r>
          </w:p>
          <w:p w14:paraId="0DD3536C" w14:textId="78283C3A" w:rsidR="0089314C" w:rsidRPr="00E90947" w:rsidRDefault="0089314C" w:rsidP="0089314C">
            <w:pPr>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(ガイドレール右のいずれか)</w:t>
            </w:r>
          </w:p>
        </w:tc>
        <w:tc>
          <w:tcPr>
            <w:tcW w:w="5267" w:type="dxa"/>
          </w:tcPr>
          <w:p w14:paraId="7F340CEE" w14:textId="186B232E"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ガイドレールの安全率を、常時≧3.0、安全装置作動時≧2.0としていること。</w:t>
            </w:r>
          </w:p>
        </w:tc>
        <w:tc>
          <w:tcPr>
            <w:tcW w:w="567" w:type="dxa"/>
          </w:tcPr>
          <w:p w14:paraId="0AE0F73B"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73795425" w14:textId="77777777" w:rsidR="0089314C" w:rsidRPr="00E90947" w:rsidRDefault="0089314C" w:rsidP="0089314C">
            <w:pPr>
              <w:pStyle w:val="a3"/>
              <w:tabs>
                <w:tab w:val="clear" w:pos="4252"/>
                <w:tab w:val="clear" w:pos="8504"/>
              </w:tabs>
              <w:snapToGrid/>
              <w:rPr>
                <w:rFonts w:ascii="ＭＳ ゴシック" w:eastAsia="ＭＳ ゴシック" w:hAnsi="ＭＳ ゴシック"/>
              </w:rPr>
            </w:pPr>
          </w:p>
        </w:tc>
        <w:tc>
          <w:tcPr>
            <w:tcW w:w="1749" w:type="dxa"/>
            <w:vMerge w:val="restart"/>
          </w:tcPr>
          <w:p w14:paraId="109DF4BF" w14:textId="756003FE" w:rsidR="0089314C" w:rsidRPr="00E90947" w:rsidRDefault="0089314C" w:rsidP="0089314C">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H12告示第141</w:t>
            </w:r>
            <w:r w:rsidRPr="00E90947">
              <w:rPr>
                <w:rFonts w:ascii="ＭＳ ゴシック" w:eastAsia="ＭＳ ゴシック" w:hAnsi="ＭＳ ゴシック"/>
                <w:sz w:val="18"/>
              </w:rPr>
              <w:t>4</w:t>
            </w:r>
            <w:r w:rsidRPr="00E90947">
              <w:rPr>
                <w:rFonts w:ascii="ＭＳ ゴシック" w:eastAsia="ＭＳ ゴシック" w:hAnsi="ＭＳ ゴシック" w:hint="eastAsia"/>
                <w:sz w:val="18"/>
              </w:rPr>
              <w:t>号第2第二号ハ</w:t>
            </w:r>
          </w:p>
        </w:tc>
      </w:tr>
      <w:tr w:rsidR="00E90947" w:rsidRPr="00E90947" w14:paraId="7FBC91C5" w14:textId="77777777" w:rsidTr="005B327E">
        <w:trPr>
          <w:cantSplit/>
          <w:trHeight w:val="1247"/>
        </w:trPr>
        <w:tc>
          <w:tcPr>
            <w:tcW w:w="503" w:type="dxa"/>
          </w:tcPr>
          <w:p w14:paraId="53D827AD" w14:textId="022162BB" w:rsidR="0089314C" w:rsidRPr="00E90947" w:rsidRDefault="003D32A3" w:rsidP="0089314C">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25</w:t>
            </w:r>
          </w:p>
        </w:tc>
        <w:tc>
          <w:tcPr>
            <w:tcW w:w="1497" w:type="dxa"/>
            <w:vMerge/>
          </w:tcPr>
          <w:p w14:paraId="2676F908" w14:textId="77777777" w:rsidR="0089314C" w:rsidRPr="00E90947" w:rsidRDefault="0089314C" w:rsidP="0089314C">
            <w:pPr>
              <w:ind w:left="5"/>
              <w:jc w:val="left"/>
              <w:rPr>
                <w:rFonts w:ascii="ＭＳ ゴシック" w:eastAsia="ＭＳ ゴシック" w:hAnsi="ＭＳ ゴシック"/>
                <w:sz w:val="18"/>
                <w:szCs w:val="18"/>
              </w:rPr>
            </w:pPr>
          </w:p>
        </w:tc>
        <w:tc>
          <w:tcPr>
            <w:tcW w:w="5267" w:type="dxa"/>
          </w:tcPr>
          <w:p w14:paraId="3D3C71F0" w14:textId="132E3C79"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建設省告示により短期許容応力度を定められた鋼材その他の金属のガイドレールにあっては、常時の応力度が規定又は認定された許容応力度の1/1.5以下、安全装置作動時の応力度が規定された又は認定された許容応力度以下であること。</w:t>
            </w:r>
          </w:p>
        </w:tc>
        <w:tc>
          <w:tcPr>
            <w:tcW w:w="567" w:type="dxa"/>
          </w:tcPr>
          <w:p w14:paraId="52EBC958"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3A9827E9" w14:textId="77777777" w:rsidR="0089314C" w:rsidRPr="00E90947" w:rsidRDefault="0089314C" w:rsidP="0089314C">
            <w:pPr>
              <w:pStyle w:val="a3"/>
              <w:tabs>
                <w:tab w:val="clear" w:pos="4252"/>
                <w:tab w:val="clear" w:pos="8504"/>
              </w:tabs>
              <w:snapToGrid/>
              <w:rPr>
                <w:rFonts w:ascii="ＭＳ ゴシック" w:eastAsia="ＭＳ ゴシック" w:hAnsi="ＭＳ ゴシック"/>
              </w:rPr>
            </w:pPr>
          </w:p>
        </w:tc>
        <w:tc>
          <w:tcPr>
            <w:tcW w:w="1749" w:type="dxa"/>
            <w:vMerge/>
          </w:tcPr>
          <w:p w14:paraId="7A3FE18B" w14:textId="77777777" w:rsidR="0089314C" w:rsidRPr="00E90947" w:rsidRDefault="0089314C" w:rsidP="0089314C">
            <w:pPr>
              <w:ind w:left="12" w:right="-10"/>
              <w:rPr>
                <w:rFonts w:ascii="ＭＳ ゴシック" w:eastAsia="ＭＳ ゴシック" w:hAnsi="ＭＳ ゴシック"/>
                <w:sz w:val="18"/>
              </w:rPr>
            </w:pPr>
          </w:p>
        </w:tc>
      </w:tr>
      <w:tr w:rsidR="00E90947" w:rsidRPr="00E90947" w14:paraId="5C756EAC" w14:textId="77777777" w:rsidTr="005B327E">
        <w:trPr>
          <w:cantSplit/>
          <w:trHeight w:val="964"/>
        </w:trPr>
        <w:tc>
          <w:tcPr>
            <w:tcW w:w="503" w:type="dxa"/>
          </w:tcPr>
          <w:p w14:paraId="6C5EE52C" w14:textId="710DD5EC" w:rsidR="0089314C" w:rsidRPr="00E90947" w:rsidRDefault="003D32A3" w:rsidP="0089314C">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26</w:t>
            </w:r>
          </w:p>
        </w:tc>
        <w:tc>
          <w:tcPr>
            <w:tcW w:w="1497" w:type="dxa"/>
            <w:vMerge w:val="restart"/>
          </w:tcPr>
          <w:p w14:paraId="081CAFCE" w14:textId="77777777" w:rsidR="0089314C" w:rsidRPr="00E90947" w:rsidRDefault="0089314C" w:rsidP="0089314C">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強度検証法</w:t>
            </w:r>
          </w:p>
          <w:p w14:paraId="4FA78EBC" w14:textId="4D4844B1" w:rsidR="00974545" w:rsidRPr="00E90947" w:rsidRDefault="0089314C" w:rsidP="00974545">
            <w:pPr>
              <w:ind w:leftChars="2" w:left="5" w:hanging="1"/>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(かごを主索で吊る段差解消機の主索及び主索端部</w:t>
            </w:r>
          </w:p>
          <w:p w14:paraId="627A4984" w14:textId="677F2BE3" w:rsidR="0089314C" w:rsidRPr="00E90947" w:rsidRDefault="0089314C" w:rsidP="00974545">
            <w:pPr>
              <w:ind w:leftChars="2" w:left="5" w:hanging="1"/>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主索併用の油圧</w:t>
            </w:r>
            <w:r w:rsidR="00974545" w:rsidRPr="00E90947">
              <w:rPr>
                <w:rFonts w:ascii="ＭＳ ゴシック" w:eastAsia="ＭＳ ゴシック" w:hAnsi="ＭＳ ゴシック" w:hint="eastAsia"/>
                <w:sz w:val="18"/>
                <w:szCs w:val="18"/>
              </w:rPr>
              <w:t>式</w:t>
            </w:r>
            <w:r w:rsidRPr="00E90947">
              <w:rPr>
                <w:rFonts w:ascii="ＭＳ ゴシック" w:eastAsia="ＭＳ ゴシック" w:hAnsi="ＭＳ ゴシック" w:hint="eastAsia"/>
                <w:sz w:val="18"/>
                <w:szCs w:val="18"/>
              </w:rPr>
              <w:t>を含む)</w:t>
            </w:r>
          </w:p>
          <w:p w14:paraId="0F8AAD2B" w14:textId="513C7C0B" w:rsidR="0089314C" w:rsidRPr="00E90947" w:rsidRDefault="0089314C" w:rsidP="0089314C">
            <w:pPr>
              <w:jc w:val="left"/>
              <w:rPr>
                <w:rFonts w:ascii="ＭＳ ゴシック" w:eastAsia="ＭＳ ゴシック" w:hAnsi="ＭＳ ゴシック"/>
                <w:sz w:val="18"/>
                <w:szCs w:val="18"/>
              </w:rPr>
            </w:pPr>
          </w:p>
        </w:tc>
        <w:tc>
          <w:tcPr>
            <w:tcW w:w="5267" w:type="dxa"/>
          </w:tcPr>
          <w:p w14:paraId="5621F88D" w14:textId="365A3CFF"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主索をワイヤーロープとし、主索直径≧8㎜、綱車直径/主索直径≧30。ただし主索のかかり代が1/4周以下の綱車では、綱車直径/主索直径≧20とすることができる。</w:t>
            </w:r>
          </w:p>
        </w:tc>
        <w:tc>
          <w:tcPr>
            <w:tcW w:w="567" w:type="dxa"/>
          </w:tcPr>
          <w:p w14:paraId="70492052"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4069E798" w14:textId="77777777" w:rsidR="0089314C" w:rsidRPr="00E90947" w:rsidRDefault="0089314C" w:rsidP="0089314C">
            <w:pPr>
              <w:pStyle w:val="a3"/>
              <w:tabs>
                <w:tab w:val="clear" w:pos="4252"/>
                <w:tab w:val="clear" w:pos="8504"/>
              </w:tabs>
              <w:snapToGrid/>
              <w:rPr>
                <w:rFonts w:ascii="ＭＳ ゴシック" w:eastAsia="ＭＳ ゴシック" w:hAnsi="ＭＳ ゴシック"/>
              </w:rPr>
            </w:pPr>
          </w:p>
        </w:tc>
        <w:tc>
          <w:tcPr>
            <w:tcW w:w="1749" w:type="dxa"/>
            <w:vMerge w:val="restart"/>
          </w:tcPr>
          <w:p w14:paraId="673BA70D" w14:textId="5209F287" w:rsidR="0089314C" w:rsidRPr="00E90947" w:rsidRDefault="0089314C" w:rsidP="0089314C">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H12告示第141</w:t>
            </w:r>
            <w:r w:rsidRPr="00E90947">
              <w:rPr>
                <w:rFonts w:ascii="ＭＳ ゴシック" w:eastAsia="ＭＳ ゴシック" w:hAnsi="ＭＳ ゴシック"/>
                <w:sz w:val="18"/>
              </w:rPr>
              <w:t>4</w:t>
            </w:r>
            <w:r w:rsidRPr="00E90947">
              <w:rPr>
                <w:rFonts w:ascii="ＭＳ ゴシック" w:eastAsia="ＭＳ ゴシック" w:hAnsi="ＭＳ ゴシック" w:hint="eastAsia"/>
                <w:sz w:val="18"/>
              </w:rPr>
              <w:t>号第2第三号イ</w:t>
            </w:r>
          </w:p>
          <w:p w14:paraId="39E68B29" w14:textId="1681CF33" w:rsidR="0089314C" w:rsidRPr="00E90947" w:rsidRDefault="0089314C" w:rsidP="0089314C">
            <w:pPr>
              <w:ind w:left="12" w:right="-10"/>
              <w:rPr>
                <w:rFonts w:ascii="ＭＳ ゴシック" w:eastAsia="ＭＳ ゴシック" w:hAnsi="ＭＳ ゴシック"/>
                <w:sz w:val="18"/>
              </w:rPr>
            </w:pPr>
          </w:p>
        </w:tc>
      </w:tr>
      <w:tr w:rsidR="00E90947" w:rsidRPr="00E90947" w14:paraId="3C11BC49" w14:textId="77777777" w:rsidTr="005B327E">
        <w:trPr>
          <w:cantSplit/>
          <w:trHeight w:val="964"/>
        </w:trPr>
        <w:tc>
          <w:tcPr>
            <w:tcW w:w="503" w:type="dxa"/>
          </w:tcPr>
          <w:p w14:paraId="2023A0F7" w14:textId="0F2F290B" w:rsidR="0089314C" w:rsidRPr="00E90947" w:rsidRDefault="003D32A3" w:rsidP="0089314C">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27</w:t>
            </w:r>
          </w:p>
        </w:tc>
        <w:tc>
          <w:tcPr>
            <w:tcW w:w="1497" w:type="dxa"/>
            <w:vMerge/>
          </w:tcPr>
          <w:p w14:paraId="11E2ED77" w14:textId="0FEF180C" w:rsidR="0089314C" w:rsidRPr="00E90947" w:rsidRDefault="0089314C" w:rsidP="0089314C">
            <w:pPr>
              <w:jc w:val="left"/>
              <w:rPr>
                <w:rFonts w:ascii="ＭＳ ゴシック" w:eastAsia="ＭＳ ゴシック" w:hAnsi="ＭＳ ゴシック"/>
                <w:sz w:val="18"/>
                <w:szCs w:val="18"/>
              </w:rPr>
            </w:pPr>
          </w:p>
        </w:tc>
        <w:tc>
          <w:tcPr>
            <w:tcW w:w="5267" w:type="dxa"/>
          </w:tcPr>
          <w:p w14:paraId="49BC9784" w14:textId="19E6391B"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主索端部を鋼製ソケットにバビット詰め、鋼製楔式ソケット、据え込み式止め金具、鉄製クリップ止め又は鋼製ソケットに樹脂固定すること。</w:t>
            </w:r>
          </w:p>
        </w:tc>
        <w:tc>
          <w:tcPr>
            <w:tcW w:w="567" w:type="dxa"/>
          </w:tcPr>
          <w:p w14:paraId="630D8003"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17F4E3DC" w14:textId="77777777" w:rsidR="0089314C" w:rsidRPr="00E90947" w:rsidRDefault="0089314C" w:rsidP="0089314C">
            <w:pPr>
              <w:pStyle w:val="a3"/>
              <w:tabs>
                <w:tab w:val="clear" w:pos="4252"/>
                <w:tab w:val="clear" w:pos="8504"/>
              </w:tabs>
              <w:snapToGrid/>
              <w:rPr>
                <w:rFonts w:ascii="ＭＳ ゴシック" w:eastAsia="ＭＳ ゴシック" w:hAnsi="ＭＳ ゴシック"/>
              </w:rPr>
            </w:pPr>
          </w:p>
        </w:tc>
        <w:tc>
          <w:tcPr>
            <w:tcW w:w="1749" w:type="dxa"/>
            <w:vMerge/>
          </w:tcPr>
          <w:p w14:paraId="28D63090" w14:textId="3ABE1135" w:rsidR="0089314C" w:rsidRPr="00E90947" w:rsidRDefault="0089314C" w:rsidP="0089314C">
            <w:pPr>
              <w:ind w:left="12" w:right="-10"/>
              <w:rPr>
                <w:rFonts w:ascii="ＭＳ ゴシック" w:eastAsia="ＭＳ ゴシック" w:hAnsi="ＭＳ ゴシック"/>
                <w:sz w:val="18"/>
              </w:rPr>
            </w:pPr>
          </w:p>
        </w:tc>
      </w:tr>
      <w:tr w:rsidR="00E90947" w:rsidRPr="00E90947" w14:paraId="09B66ABD" w14:textId="77777777" w:rsidTr="005B327E">
        <w:trPr>
          <w:cantSplit/>
          <w:trHeight w:val="964"/>
        </w:trPr>
        <w:tc>
          <w:tcPr>
            <w:tcW w:w="503" w:type="dxa"/>
          </w:tcPr>
          <w:p w14:paraId="6E49F628" w14:textId="65BA8F69" w:rsidR="0089314C" w:rsidRPr="00E90947" w:rsidRDefault="003D32A3" w:rsidP="0089314C">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28</w:t>
            </w:r>
          </w:p>
        </w:tc>
        <w:tc>
          <w:tcPr>
            <w:tcW w:w="1497" w:type="dxa"/>
            <w:vMerge/>
          </w:tcPr>
          <w:p w14:paraId="26755E16" w14:textId="42A550B3" w:rsidR="0089314C" w:rsidRPr="00E90947" w:rsidRDefault="0089314C" w:rsidP="0089314C">
            <w:pPr>
              <w:jc w:val="left"/>
              <w:rPr>
                <w:rFonts w:ascii="ＭＳ ゴシック" w:eastAsia="ＭＳ ゴシック" w:hAnsi="ＭＳ ゴシック"/>
                <w:sz w:val="18"/>
                <w:szCs w:val="18"/>
              </w:rPr>
            </w:pPr>
          </w:p>
        </w:tc>
        <w:tc>
          <w:tcPr>
            <w:tcW w:w="5267" w:type="dxa"/>
          </w:tcPr>
          <w:p w14:paraId="7FA727B6" w14:textId="13EF9159" w:rsidR="0089314C" w:rsidRPr="00E90947" w:rsidRDefault="0089314C" w:rsidP="0089314C">
            <w:pPr>
              <w:spacing w:line="29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(1)(3)主索の安全率が、設置時≧5.0及び使用時≧4.0並びに安全装置の作動時において、設置時≧3.2(巻胴式では2.5)及び使用時≧2.5であること。</w:t>
            </w:r>
          </w:p>
        </w:tc>
        <w:tc>
          <w:tcPr>
            <w:tcW w:w="567" w:type="dxa"/>
          </w:tcPr>
          <w:p w14:paraId="4AAB7A63"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2F82F8D0" w14:textId="77777777" w:rsidR="0089314C" w:rsidRPr="00E90947" w:rsidRDefault="0089314C" w:rsidP="0089314C">
            <w:pPr>
              <w:pStyle w:val="a3"/>
              <w:tabs>
                <w:tab w:val="clear" w:pos="4252"/>
                <w:tab w:val="clear" w:pos="8504"/>
              </w:tabs>
              <w:snapToGrid/>
              <w:rPr>
                <w:rFonts w:ascii="ＭＳ ゴシック" w:eastAsia="ＭＳ ゴシック" w:hAnsi="ＭＳ ゴシック"/>
              </w:rPr>
            </w:pPr>
          </w:p>
        </w:tc>
        <w:tc>
          <w:tcPr>
            <w:tcW w:w="1749" w:type="dxa"/>
            <w:vMerge w:val="restart"/>
          </w:tcPr>
          <w:p w14:paraId="4E901D07" w14:textId="49377FCC" w:rsidR="0089314C" w:rsidRPr="00E90947" w:rsidRDefault="0089314C" w:rsidP="0089314C">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H12告示第141</w:t>
            </w:r>
            <w:r w:rsidRPr="00E90947">
              <w:rPr>
                <w:rFonts w:ascii="ＭＳ ゴシック" w:eastAsia="ＭＳ ゴシック" w:hAnsi="ＭＳ ゴシック"/>
                <w:sz w:val="18"/>
              </w:rPr>
              <w:t>4</w:t>
            </w:r>
            <w:r w:rsidRPr="00E90947">
              <w:rPr>
                <w:rFonts w:ascii="ＭＳ ゴシック" w:eastAsia="ＭＳ ゴシック" w:hAnsi="ＭＳ ゴシック" w:hint="eastAsia"/>
                <w:sz w:val="18"/>
              </w:rPr>
              <w:t>号第2第三号ロ</w:t>
            </w:r>
          </w:p>
        </w:tc>
      </w:tr>
      <w:tr w:rsidR="00E90947" w:rsidRPr="00E90947" w14:paraId="5B031528" w14:textId="77777777" w:rsidTr="005B327E">
        <w:trPr>
          <w:cantSplit/>
          <w:trHeight w:val="680"/>
        </w:trPr>
        <w:tc>
          <w:tcPr>
            <w:tcW w:w="503" w:type="dxa"/>
          </w:tcPr>
          <w:p w14:paraId="009AEC05" w14:textId="01A2BBFC" w:rsidR="0089314C" w:rsidRPr="00E90947" w:rsidRDefault="003D32A3" w:rsidP="0089314C">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29</w:t>
            </w:r>
          </w:p>
        </w:tc>
        <w:tc>
          <w:tcPr>
            <w:tcW w:w="1497" w:type="dxa"/>
            <w:vMerge/>
          </w:tcPr>
          <w:p w14:paraId="525D25ED" w14:textId="77777777" w:rsidR="0089314C" w:rsidRPr="00E90947" w:rsidRDefault="0089314C" w:rsidP="0089314C">
            <w:pPr>
              <w:ind w:left="5"/>
              <w:jc w:val="left"/>
              <w:rPr>
                <w:rFonts w:ascii="ＭＳ ゴシック" w:eastAsia="ＭＳ ゴシック" w:hAnsi="ＭＳ ゴシック"/>
                <w:sz w:val="18"/>
                <w:szCs w:val="18"/>
              </w:rPr>
            </w:pPr>
          </w:p>
        </w:tc>
        <w:tc>
          <w:tcPr>
            <w:tcW w:w="5267" w:type="dxa"/>
          </w:tcPr>
          <w:p w14:paraId="10E2B4A7" w14:textId="31406CE0"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(2)主索の端部の安全率は、設置時≧4.0及び使用時≧3.0。</w:t>
            </w:r>
          </w:p>
          <w:p w14:paraId="5A84D215" w14:textId="64392675" w:rsidR="0089314C" w:rsidRPr="00E90947" w:rsidRDefault="0089314C" w:rsidP="0089314C">
            <w:pPr>
              <w:spacing w:line="290" w:lineRule="exact"/>
              <w:ind w:firstLineChars="100" w:firstLine="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安全装置作動時には、設置時及び使用時≧2.0であること。</w:t>
            </w:r>
          </w:p>
        </w:tc>
        <w:tc>
          <w:tcPr>
            <w:tcW w:w="567" w:type="dxa"/>
          </w:tcPr>
          <w:p w14:paraId="347C64E5"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233762EF" w14:textId="77777777" w:rsidR="0089314C" w:rsidRPr="00E90947" w:rsidRDefault="0089314C" w:rsidP="0089314C">
            <w:pPr>
              <w:pStyle w:val="a3"/>
              <w:tabs>
                <w:tab w:val="clear" w:pos="4252"/>
                <w:tab w:val="clear" w:pos="8504"/>
              </w:tabs>
              <w:snapToGrid/>
              <w:rPr>
                <w:rFonts w:ascii="ＭＳ ゴシック" w:eastAsia="ＭＳ ゴシック" w:hAnsi="ＭＳ ゴシック"/>
              </w:rPr>
            </w:pPr>
          </w:p>
        </w:tc>
        <w:tc>
          <w:tcPr>
            <w:tcW w:w="1749" w:type="dxa"/>
            <w:vMerge/>
          </w:tcPr>
          <w:p w14:paraId="1EDB3814" w14:textId="6C1ED07C" w:rsidR="0089314C" w:rsidRPr="00E90947" w:rsidRDefault="0089314C" w:rsidP="0089314C">
            <w:pPr>
              <w:ind w:left="12" w:right="-10"/>
              <w:rPr>
                <w:rFonts w:ascii="ＭＳ ゴシック" w:eastAsia="ＭＳ ゴシック" w:hAnsi="ＭＳ ゴシック"/>
                <w:sz w:val="18"/>
              </w:rPr>
            </w:pPr>
          </w:p>
        </w:tc>
      </w:tr>
      <w:tr w:rsidR="00E90947" w:rsidRPr="00E90947" w14:paraId="59CAA8F8" w14:textId="77777777" w:rsidTr="005B327E">
        <w:trPr>
          <w:cantSplit/>
          <w:trHeight w:val="680"/>
        </w:trPr>
        <w:tc>
          <w:tcPr>
            <w:tcW w:w="503" w:type="dxa"/>
          </w:tcPr>
          <w:p w14:paraId="47507AC1" w14:textId="6E114CA2" w:rsidR="0089314C" w:rsidRPr="00E90947" w:rsidRDefault="003D32A3" w:rsidP="0089314C">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30</w:t>
            </w:r>
          </w:p>
        </w:tc>
        <w:tc>
          <w:tcPr>
            <w:tcW w:w="1497" w:type="dxa"/>
            <w:vMerge/>
          </w:tcPr>
          <w:p w14:paraId="75821D7E" w14:textId="77777777" w:rsidR="0089314C" w:rsidRPr="00E90947" w:rsidRDefault="0089314C" w:rsidP="0089314C">
            <w:pPr>
              <w:ind w:left="5"/>
              <w:jc w:val="left"/>
              <w:rPr>
                <w:rFonts w:ascii="ＭＳ ゴシック" w:eastAsia="ＭＳ ゴシック" w:hAnsi="ＭＳ ゴシック"/>
                <w:sz w:val="18"/>
                <w:szCs w:val="18"/>
              </w:rPr>
            </w:pPr>
          </w:p>
        </w:tc>
        <w:tc>
          <w:tcPr>
            <w:tcW w:w="5267" w:type="dxa"/>
          </w:tcPr>
          <w:p w14:paraId="1BB273BF" w14:textId="71E0A9BF" w:rsidR="0089314C" w:rsidRPr="00E90947" w:rsidRDefault="0089314C" w:rsidP="0089314C">
            <w:pPr>
              <w:spacing w:line="29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(1)主索の限界安全率が設置時≧3.2(巻胴式では2.5)及び使用時≧2.5であること。</w:t>
            </w:r>
          </w:p>
        </w:tc>
        <w:tc>
          <w:tcPr>
            <w:tcW w:w="567" w:type="dxa"/>
          </w:tcPr>
          <w:p w14:paraId="280F1B5D"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6699825E" w14:textId="77777777" w:rsidR="0089314C" w:rsidRPr="00E90947" w:rsidRDefault="0089314C" w:rsidP="0089314C">
            <w:pPr>
              <w:pStyle w:val="a3"/>
              <w:tabs>
                <w:tab w:val="clear" w:pos="4252"/>
                <w:tab w:val="clear" w:pos="8504"/>
              </w:tabs>
              <w:snapToGrid/>
              <w:rPr>
                <w:rFonts w:ascii="ＭＳ ゴシック" w:eastAsia="ＭＳ ゴシック" w:hAnsi="ＭＳ ゴシック"/>
              </w:rPr>
            </w:pPr>
          </w:p>
        </w:tc>
        <w:tc>
          <w:tcPr>
            <w:tcW w:w="1749" w:type="dxa"/>
            <w:vMerge w:val="restart"/>
          </w:tcPr>
          <w:p w14:paraId="2A2B4A35" w14:textId="06B1E296" w:rsidR="0089314C" w:rsidRPr="00E90947" w:rsidRDefault="0089314C" w:rsidP="0089314C">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H12告示第141</w:t>
            </w:r>
            <w:r w:rsidRPr="00E90947">
              <w:rPr>
                <w:rFonts w:ascii="ＭＳ ゴシック" w:eastAsia="ＭＳ ゴシック" w:hAnsi="ＭＳ ゴシック"/>
                <w:sz w:val="18"/>
              </w:rPr>
              <w:t>4</w:t>
            </w:r>
            <w:r w:rsidRPr="00E90947">
              <w:rPr>
                <w:rFonts w:ascii="ＭＳ ゴシック" w:eastAsia="ＭＳ ゴシック" w:hAnsi="ＭＳ ゴシック" w:hint="eastAsia"/>
                <w:sz w:val="18"/>
              </w:rPr>
              <w:t>号第2第三号ハ</w:t>
            </w:r>
          </w:p>
        </w:tc>
      </w:tr>
      <w:tr w:rsidR="00E90947" w:rsidRPr="00E90947" w14:paraId="239C7722" w14:textId="77777777" w:rsidTr="005B327E">
        <w:trPr>
          <w:cantSplit/>
          <w:trHeight w:val="680"/>
        </w:trPr>
        <w:tc>
          <w:tcPr>
            <w:tcW w:w="503" w:type="dxa"/>
          </w:tcPr>
          <w:p w14:paraId="365B6674" w14:textId="6108CD8B" w:rsidR="0089314C" w:rsidRPr="00E90947" w:rsidRDefault="003D32A3" w:rsidP="0089314C">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31</w:t>
            </w:r>
          </w:p>
        </w:tc>
        <w:tc>
          <w:tcPr>
            <w:tcW w:w="1497" w:type="dxa"/>
            <w:vMerge/>
          </w:tcPr>
          <w:p w14:paraId="6B763A51" w14:textId="77777777" w:rsidR="0089314C" w:rsidRPr="00E90947" w:rsidRDefault="0089314C" w:rsidP="0089314C">
            <w:pPr>
              <w:ind w:left="5"/>
              <w:jc w:val="left"/>
              <w:rPr>
                <w:rFonts w:ascii="ＭＳ ゴシック" w:eastAsia="ＭＳ ゴシック" w:hAnsi="ＭＳ ゴシック"/>
                <w:sz w:val="18"/>
                <w:szCs w:val="18"/>
              </w:rPr>
            </w:pPr>
          </w:p>
        </w:tc>
        <w:tc>
          <w:tcPr>
            <w:tcW w:w="5267" w:type="dxa"/>
          </w:tcPr>
          <w:p w14:paraId="31A82EE3" w14:textId="60622FEE" w:rsidR="0089314C" w:rsidRPr="00E90947" w:rsidRDefault="0089314C" w:rsidP="0089314C">
            <w:pPr>
              <w:spacing w:line="29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(2)主索の端部の限界安全率が、設置時及び使用時≧2.0であること。</w:t>
            </w:r>
          </w:p>
        </w:tc>
        <w:tc>
          <w:tcPr>
            <w:tcW w:w="567" w:type="dxa"/>
          </w:tcPr>
          <w:p w14:paraId="1C1B7EE0"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65DF2AFE" w14:textId="77777777" w:rsidR="0089314C" w:rsidRPr="00E90947" w:rsidRDefault="0089314C" w:rsidP="0089314C">
            <w:pPr>
              <w:pStyle w:val="a3"/>
              <w:tabs>
                <w:tab w:val="clear" w:pos="4252"/>
                <w:tab w:val="clear" w:pos="8504"/>
              </w:tabs>
              <w:snapToGrid/>
              <w:rPr>
                <w:rFonts w:ascii="ＭＳ ゴシック" w:eastAsia="ＭＳ ゴシック" w:hAnsi="ＭＳ ゴシック"/>
              </w:rPr>
            </w:pPr>
          </w:p>
        </w:tc>
        <w:tc>
          <w:tcPr>
            <w:tcW w:w="1749" w:type="dxa"/>
            <w:vMerge/>
          </w:tcPr>
          <w:p w14:paraId="3D814763" w14:textId="166647EC" w:rsidR="0089314C" w:rsidRPr="00E90947" w:rsidRDefault="0089314C" w:rsidP="0089314C">
            <w:pPr>
              <w:ind w:left="12" w:right="-10"/>
              <w:rPr>
                <w:rFonts w:ascii="ＭＳ ゴシック" w:eastAsia="ＭＳ ゴシック" w:hAnsi="ＭＳ ゴシック"/>
                <w:sz w:val="18"/>
              </w:rPr>
            </w:pPr>
          </w:p>
        </w:tc>
      </w:tr>
      <w:tr w:rsidR="00E90947" w:rsidRPr="00E90947" w14:paraId="49BA0CA2" w14:textId="77777777" w:rsidTr="005B327E">
        <w:trPr>
          <w:cantSplit/>
          <w:trHeight w:val="567"/>
        </w:trPr>
        <w:tc>
          <w:tcPr>
            <w:tcW w:w="503" w:type="dxa"/>
          </w:tcPr>
          <w:p w14:paraId="7A6CEFE9" w14:textId="1B2C203B" w:rsidR="0089314C" w:rsidRPr="00E90947" w:rsidRDefault="003D32A3" w:rsidP="0089314C">
            <w:pPr>
              <w:spacing w:line="30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32</w:t>
            </w:r>
          </w:p>
        </w:tc>
        <w:tc>
          <w:tcPr>
            <w:tcW w:w="1497" w:type="dxa"/>
            <w:vMerge w:val="restart"/>
          </w:tcPr>
          <w:p w14:paraId="56C35F8C" w14:textId="77777777" w:rsidR="0089314C" w:rsidRPr="00E90947" w:rsidRDefault="0089314C" w:rsidP="0089314C">
            <w:pPr>
              <w:spacing w:line="300" w:lineRule="exact"/>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強度検証法</w:t>
            </w:r>
          </w:p>
          <w:p w14:paraId="403CBBAD" w14:textId="15929416" w:rsidR="0089314C" w:rsidRPr="00E90947" w:rsidRDefault="0089314C" w:rsidP="0089314C">
            <w:pPr>
              <w:spacing w:line="300" w:lineRule="exact"/>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(油圧式段差解消機)</w:t>
            </w:r>
          </w:p>
        </w:tc>
        <w:tc>
          <w:tcPr>
            <w:tcW w:w="5267" w:type="dxa"/>
          </w:tcPr>
          <w:p w14:paraId="74F8A367" w14:textId="1F44DC1A"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油圧プランジャーの有効細長比が、250以下であること。</w:t>
            </w:r>
          </w:p>
        </w:tc>
        <w:tc>
          <w:tcPr>
            <w:tcW w:w="567" w:type="dxa"/>
          </w:tcPr>
          <w:p w14:paraId="01A1922B"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2E7136E4" w14:textId="77777777" w:rsidR="0089314C" w:rsidRPr="00E90947" w:rsidRDefault="0089314C" w:rsidP="0089314C">
            <w:pPr>
              <w:pStyle w:val="a3"/>
              <w:tabs>
                <w:tab w:val="clear" w:pos="4252"/>
                <w:tab w:val="clear" w:pos="8504"/>
              </w:tabs>
              <w:snapToGrid/>
              <w:spacing w:line="300" w:lineRule="exact"/>
              <w:rPr>
                <w:rFonts w:ascii="ＭＳ ゴシック" w:eastAsia="ＭＳ ゴシック" w:hAnsi="ＭＳ ゴシック"/>
              </w:rPr>
            </w:pPr>
          </w:p>
        </w:tc>
        <w:tc>
          <w:tcPr>
            <w:tcW w:w="1749" w:type="dxa"/>
          </w:tcPr>
          <w:p w14:paraId="4853964E" w14:textId="56080C78" w:rsidR="0089314C" w:rsidRPr="00E90947" w:rsidRDefault="0089314C" w:rsidP="0089314C">
            <w:pPr>
              <w:widowControl/>
              <w:spacing w:line="280" w:lineRule="exact"/>
              <w:rPr>
                <w:rFonts w:ascii="ＭＳ ゴシック" w:eastAsia="ＭＳ ゴシック" w:hAnsi="ＭＳ ゴシック"/>
                <w:kern w:val="0"/>
                <w:sz w:val="18"/>
                <w:szCs w:val="18"/>
              </w:rPr>
            </w:pPr>
            <w:r w:rsidRPr="00E90947">
              <w:rPr>
                <w:rFonts w:ascii="ＭＳ ゴシック" w:eastAsia="ＭＳ ゴシック" w:hAnsi="ＭＳ ゴシック" w:hint="eastAsia"/>
                <w:sz w:val="18"/>
                <w:szCs w:val="18"/>
              </w:rPr>
              <w:t>H12告示第1414号第3第一号</w:t>
            </w:r>
          </w:p>
        </w:tc>
      </w:tr>
      <w:tr w:rsidR="00E90947" w:rsidRPr="00E90947" w14:paraId="13B4FE17" w14:textId="77777777" w:rsidTr="005B327E">
        <w:trPr>
          <w:cantSplit/>
          <w:trHeight w:val="1247"/>
        </w:trPr>
        <w:tc>
          <w:tcPr>
            <w:tcW w:w="503" w:type="dxa"/>
          </w:tcPr>
          <w:p w14:paraId="357654AC" w14:textId="719DF1F4" w:rsidR="0089314C" w:rsidRPr="00E90947" w:rsidRDefault="003D32A3" w:rsidP="0089314C">
            <w:pPr>
              <w:spacing w:line="30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33</w:t>
            </w:r>
          </w:p>
        </w:tc>
        <w:tc>
          <w:tcPr>
            <w:tcW w:w="1497" w:type="dxa"/>
            <w:vMerge/>
          </w:tcPr>
          <w:p w14:paraId="179B2021" w14:textId="2F019D33" w:rsidR="0089314C" w:rsidRPr="00E90947" w:rsidRDefault="0089314C" w:rsidP="0089314C">
            <w:pPr>
              <w:spacing w:line="300" w:lineRule="exact"/>
              <w:ind w:left="5"/>
              <w:jc w:val="left"/>
              <w:rPr>
                <w:rFonts w:ascii="ＭＳ ゴシック" w:eastAsia="ＭＳ ゴシック" w:hAnsi="ＭＳ ゴシック"/>
                <w:sz w:val="18"/>
                <w:szCs w:val="18"/>
              </w:rPr>
            </w:pPr>
          </w:p>
        </w:tc>
        <w:tc>
          <w:tcPr>
            <w:tcW w:w="5267" w:type="dxa"/>
          </w:tcPr>
          <w:p w14:paraId="352C5D11" w14:textId="3A9B7EC6"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主要な支持部分(シリンダーその他かごを支える部分、かご並びに圧力配管を含む)等に作動する荷重算出の係数をα1=1.3、　α2=2.0としていること。ただし、レールは、α1=1.6、α2=6.0（早ぎき式非常止めの場合）</w:t>
            </w:r>
          </w:p>
        </w:tc>
        <w:tc>
          <w:tcPr>
            <w:tcW w:w="567" w:type="dxa"/>
          </w:tcPr>
          <w:p w14:paraId="01FB2F2B"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1C4D3DDE" w14:textId="77777777" w:rsidR="0089314C" w:rsidRPr="00E90947" w:rsidRDefault="0089314C" w:rsidP="0089314C">
            <w:pPr>
              <w:pStyle w:val="a3"/>
              <w:tabs>
                <w:tab w:val="clear" w:pos="4252"/>
                <w:tab w:val="clear" w:pos="8504"/>
              </w:tabs>
              <w:snapToGrid/>
              <w:spacing w:line="300" w:lineRule="exact"/>
              <w:rPr>
                <w:rFonts w:ascii="ＭＳ ゴシック" w:eastAsia="ＭＳ ゴシック" w:hAnsi="ＭＳ ゴシック"/>
              </w:rPr>
            </w:pPr>
          </w:p>
        </w:tc>
        <w:tc>
          <w:tcPr>
            <w:tcW w:w="1749" w:type="dxa"/>
          </w:tcPr>
          <w:p w14:paraId="5A4B3ECC" w14:textId="70EB8FB0" w:rsidR="0089314C" w:rsidRPr="00E90947" w:rsidRDefault="0089314C" w:rsidP="0089314C">
            <w:pPr>
              <w:spacing w:line="280" w:lineRule="exact"/>
              <w:ind w:left="12" w:right="-1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H12告示第1414号第3第一号</w:t>
            </w:r>
          </w:p>
        </w:tc>
      </w:tr>
      <w:tr w:rsidR="00E90947" w:rsidRPr="00E90947" w14:paraId="27BC7B54" w14:textId="77777777" w:rsidTr="005B327E">
        <w:trPr>
          <w:cantSplit/>
          <w:trHeight w:val="1247"/>
        </w:trPr>
        <w:tc>
          <w:tcPr>
            <w:tcW w:w="503" w:type="dxa"/>
          </w:tcPr>
          <w:p w14:paraId="21847400" w14:textId="774F8FB2" w:rsidR="0089314C" w:rsidRPr="00E90947" w:rsidRDefault="003D32A3" w:rsidP="0089314C">
            <w:pPr>
              <w:spacing w:line="30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34</w:t>
            </w:r>
          </w:p>
        </w:tc>
        <w:tc>
          <w:tcPr>
            <w:tcW w:w="1497" w:type="dxa"/>
            <w:vMerge/>
          </w:tcPr>
          <w:p w14:paraId="7162EDF4" w14:textId="62685F8C" w:rsidR="0089314C" w:rsidRPr="00E90947" w:rsidRDefault="0089314C" w:rsidP="0089314C">
            <w:pPr>
              <w:spacing w:line="300" w:lineRule="exact"/>
              <w:ind w:left="5"/>
              <w:jc w:val="left"/>
              <w:rPr>
                <w:rFonts w:ascii="ＭＳ ゴシック" w:eastAsia="ＭＳ ゴシック" w:hAnsi="ＭＳ ゴシック"/>
                <w:sz w:val="18"/>
                <w:szCs w:val="18"/>
              </w:rPr>
            </w:pPr>
          </w:p>
        </w:tc>
        <w:tc>
          <w:tcPr>
            <w:tcW w:w="5267" w:type="dxa"/>
          </w:tcPr>
          <w:p w14:paraId="7B4F8E31" w14:textId="6233CC92"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かご枠、床版、プランジャー、シリンダーその他かごを支える部分、圧力配管の安全率を、常時≧3.0(脆性金属の場合は、≧5.0)、安全装置作動時≧2.0(脆性金属の場合は、≧3.3)としていること。</w:t>
            </w:r>
          </w:p>
        </w:tc>
        <w:tc>
          <w:tcPr>
            <w:tcW w:w="567" w:type="dxa"/>
          </w:tcPr>
          <w:p w14:paraId="360EE503"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74747DA0" w14:textId="77777777" w:rsidR="0089314C" w:rsidRPr="00E90947" w:rsidRDefault="0089314C" w:rsidP="0089314C">
            <w:pPr>
              <w:pStyle w:val="a3"/>
              <w:tabs>
                <w:tab w:val="clear" w:pos="4252"/>
                <w:tab w:val="clear" w:pos="8504"/>
              </w:tabs>
              <w:snapToGrid/>
              <w:spacing w:line="300" w:lineRule="exact"/>
              <w:rPr>
                <w:rFonts w:ascii="ＭＳ ゴシック" w:eastAsia="ＭＳ ゴシック" w:hAnsi="ＭＳ ゴシック"/>
              </w:rPr>
            </w:pPr>
          </w:p>
        </w:tc>
        <w:tc>
          <w:tcPr>
            <w:tcW w:w="1749" w:type="dxa"/>
          </w:tcPr>
          <w:p w14:paraId="340465A7" w14:textId="46FE6DD8" w:rsidR="0089314C" w:rsidRPr="00E90947" w:rsidRDefault="0089314C" w:rsidP="0089314C">
            <w:pPr>
              <w:spacing w:line="280" w:lineRule="exact"/>
              <w:ind w:left="12" w:right="-1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H12告示第1414号第3第二号イ</w:t>
            </w:r>
          </w:p>
        </w:tc>
      </w:tr>
      <w:tr w:rsidR="00E90947" w:rsidRPr="00E90947" w14:paraId="162F49D6" w14:textId="77777777" w:rsidTr="005B327E">
        <w:trPr>
          <w:cantSplit/>
          <w:trHeight w:val="680"/>
        </w:trPr>
        <w:tc>
          <w:tcPr>
            <w:tcW w:w="503" w:type="dxa"/>
          </w:tcPr>
          <w:p w14:paraId="04D4202F" w14:textId="78016FC5" w:rsidR="0089314C" w:rsidRPr="00E90947" w:rsidRDefault="003D32A3" w:rsidP="0089314C">
            <w:pPr>
              <w:spacing w:line="30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35</w:t>
            </w:r>
          </w:p>
        </w:tc>
        <w:tc>
          <w:tcPr>
            <w:tcW w:w="1497" w:type="dxa"/>
            <w:vMerge/>
          </w:tcPr>
          <w:p w14:paraId="58E3564F" w14:textId="3B73F7D7" w:rsidR="0089314C" w:rsidRPr="00E90947" w:rsidRDefault="0089314C" w:rsidP="0089314C">
            <w:pPr>
              <w:spacing w:line="300" w:lineRule="exact"/>
              <w:ind w:left="5"/>
              <w:jc w:val="left"/>
              <w:rPr>
                <w:rFonts w:ascii="ＭＳ ゴシック" w:eastAsia="ＭＳ ゴシック" w:hAnsi="ＭＳ ゴシック"/>
                <w:sz w:val="18"/>
                <w:szCs w:val="18"/>
              </w:rPr>
            </w:pPr>
          </w:p>
        </w:tc>
        <w:tc>
          <w:tcPr>
            <w:tcW w:w="5267" w:type="dxa"/>
          </w:tcPr>
          <w:p w14:paraId="2472E71F" w14:textId="6AD1E468"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油圧ゴムホースの安全率を、常時≧6.0、安全装置作動時≧4.0としていること。</w:t>
            </w:r>
          </w:p>
        </w:tc>
        <w:tc>
          <w:tcPr>
            <w:tcW w:w="567" w:type="dxa"/>
          </w:tcPr>
          <w:p w14:paraId="6719629B"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53E8C60D" w14:textId="77777777" w:rsidR="0089314C" w:rsidRPr="00E90947" w:rsidRDefault="0089314C" w:rsidP="0089314C">
            <w:pPr>
              <w:pStyle w:val="a3"/>
              <w:tabs>
                <w:tab w:val="clear" w:pos="4252"/>
                <w:tab w:val="clear" w:pos="8504"/>
              </w:tabs>
              <w:snapToGrid/>
              <w:spacing w:line="300" w:lineRule="exact"/>
              <w:rPr>
                <w:rFonts w:ascii="ＭＳ ゴシック" w:eastAsia="ＭＳ ゴシック" w:hAnsi="ＭＳ ゴシック"/>
              </w:rPr>
            </w:pPr>
          </w:p>
        </w:tc>
        <w:tc>
          <w:tcPr>
            <w:tcW w:w="1749" w:type="dxa"/>
          </w:tcPr>
          <w:p w14:paraId="2402B039" w14:textId="319F54A4" w:rsidR="0089314C" w:rsidRPr="00E90947" w:rsidRDefault="0089314C" w:rsidP="0089314C">
            <w:pPr>
              <w:spacing w:line="280" w:lineRule="exact"/>
              <w:ind w:left="12" w:right="-1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H12告示第1414号第3第二号ロ</w:t>
            </w:r>
          </w:p>
        </w:tc>
      </w:tr>
      <w:tr w:rsidR="00E90947" w:rsidRPr="00E90947" w14:paraId="0A0A2101" w14:textId="77777777" w:rsidTr="005B327E">
        <w:trPr>
          <w:cantSplit/>
          <w:trHeight w:val="510"/>
        </w:trPr>
        <w:tc>
          <w:tcPr>
            <w:tcW w:w="503" w:type="dxa"/>
          </w:tcPr>
          <w:p w14:paraId="578B1317" w14:textId="3C4E26FA" w:rsidR="0089314C" w:rsidRPr="00E90947" w:rsidRDefault="004A01D3" w:rsidP="0089314C">
            <w:pPr>
              <w:spacing w:line="30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lastRenderedPageBreak/>
              <w:t>36</w:t>
            </w:r>
          </w:p>
        </w:tc>
        <w:tc>
          <w:tcPr>
            <w:tcW w:w="1497" w:type="dxa"/>
            <w:vMerge w:val="restart"/>
          </w:tcPr>
          <w:p w14:paraId="23DD5154" w14:textId="77777777" w:rsidR="0089314C" w:rsidRPr="00E90947" w:rsidRDefault="0089314C" w:rsidP="0089314C">
            <w:pPr>
              <w:spacing w:line="300" w:lineRule="exact"/>
              <w:ind w:left="5"/>
              <w:jc w:val="left"/>
              <w:rPr>
                <w:rFonts w:ascii="ＭＳ ゴシック" w:eastAsia="ＭＳ ゴシック" w:hAnsi="ＭＳ ゴシック"/>
                <w:sz w:val="18"/>
                <w:szCs w:val="18"/>
              </w:rPr>
            </w:pPr>
            <w:r w:rsidRPr="00E90947">
              <w:rPr>
                <w:rFonts w:ascii="ＭＳ ゴシック" w:eastAsia="ＭＳ ゴシック" w:hAnsi="ＭＳ ゴシック"/>
                <w:sz w:val="18"/>
                <w:szCs w:val="18"/>
              </w:rPr>
              <w:t>強度検証法</w:t>
            </w:r>
          </w:p>
          <w:p w14:paraId="0D682EA1" w14:textId="7509C730" w:rsidR="0089314C" w:rsidRPr="00E90947" w:rsidRDefault="0089314C" w:rsidP="00CA0D52">
            <w:pPr>
              <w:spacing w:line="300" w:lineRule="exact"/>
              <w:ind w:left="5"/>
              <w:jc w:val="left"/>
              <w:rPr>
                <w:rFonts w:ascii="ＭＳ ゴシック" w:eastAsia="ＭＳ ゴシック" w:hAnsi="ＭＳ ゴシック"/>
                <w:sz w:val="18"/>
                <w:szCs w:val="18"/>
              </w:rPr>
            </w:pPr>
            <w:r w:rsidRPr="00E90947">
              <w:rPr>
                <w:rFonts w:ascii="ＭＳ ゴシック" w:eastAsia="ＭＳ ゴシック" w:hAnsi="ＭＳ ゴシック"/>
                <w:sz w:val="18"/>
                <w:szCs w:val="18"/>
              </w:rPr>
              <w:t>(</w:t>
            </w:r>
            <w:r w:rsidR="00974545" w:rsidRPr="00E90947">
              <w:rPr>
                <w:rFonts w:ascii="ＭＳ ゴシック" w:eastAsia="ＭＳ ゴシック" w:hAnsi="ＭＳ ゴシック" w:hint="eastAsia"/>
                <w:sz w:val="18"/>
                <w:szCs w:val="18"/>
              </w:rPr>
              <w:t>かごを</w:t>
            </w:r>
            <w:r w:rsidRPr="00E90947">
              <w:rPr>
                <w:rFonts w:ascii="ＭＳ ゴシック" w:eastAsia="ＭＳ ゴシック" w:hAnsi="ＭＳ ゴシック"/>
                <w:sz w:val="18"/>
                <w:szCs w:val="18"/>
              </w:rPr>
              <w:t>鎖で吊る油圧式の段差解消機</w:t>
            </w:r>
            <w:r w:rsidR="00CA0D52" w:rsidRPr="00E90947">
              <w:rPr>
                <w:rFonts w:ascii="ＭＳ ゴシック" w:eastAsia="ＭＳ ゴシック" w:hAnsi="ＭＳ ゴシック" w:hint="eastAsia"/>
                <w:sz w:val="18"/>
                <w:szCs w:val="18"/>
              </w:rPr>
              <w:t>の鎖及び鎖端部</w:t>
            </w:r>
            <w:r w:rsidRPr="00E90947">
              <w:rPr>
                <w:rFonts w:ascii="ＭＳ ゴシック" w:eastAsia="ＭＳ ゴシック" w:hAnsi="ＭＳ ゴシック"/>
                <w:sz w:val="18"/>
                <w:szCs w:val="18"/>
              </w:rPr>
              <w:t>)</w:t>
            </w:r>
          </w:p>
        </w:tc>
        <w:tc>
          <w:tcPr>
            <w:tcW w:w="5267" w:type="dxa"/>
          </w:tcPr>
          <w:p w14:paraId="70D17EB9" w14:textId="7A1E6A86"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(1)</w:t>
            </w:r>
            <w:r w:rsidRPr="00E90947">
              <w:rPr>
                <w:rFonts w:ascii="ＭＳ ゴシック" w:eastAsia="ＭＳ ゴシック" w:hAnsi="ＭＳ ゴシック"/>
                <w:sz w:val="18"/>
                <w:szCs w:val="18"/>
              </w:rPr>
              <w:t>鎖はローラーチェーンであること。</w:t>
            </w:r>
          </w:p>
        </w:tc>
        <w:tc>
          <w:tcPr>
            <w:tcW w:w="567" w:type="dxa"/>
          </w:tcPr>
          <w:p w14:paraId="2FF76DCD"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423C2F35" w14:textId="77777777" w:rsidR="0089314C" w:rsidRPr="00E90947" w:rsidRDefault="0089314C" w:rsidP="0089314C">
            <w:pPr>
              <w:pStyle w:val="a3"/>
              <w:tabs>
                <w:tab w:val="clear" w:pos="4252"/>
                <w:tab w:val="clear" w:pos="8504"/>
              </w:tabs>
              <w:snapToGrid/>
              <w:spacing w:line="300" w:lineRule="exact"/>
              <w:rPr>
                <w:rFonts w:ascii="ＭＳ ゴシック" w:eastAsia="ＭＳ ゴシック" w:hAnsi="ＭＳ ゴシック"/>
              </w:rPr>
            </w:pPr>
          </w:p>
        </w:tc>
        <w:tc>
          <w:tcPr>
            <w:tcW w:w="1749" w:type="dxa"/>
            <w:vMerge w:val="restart"/>
          </w:tcPr>
          <w:p w14:paraId="19EBE703" w14:textId="7A697822" w:rsidR="0089314C" w:rsidRPr="00E90947" w:rsidRDefault="0089314C" w:rsidP="0089314C">
            <w:pPr>
              <w:spacing w:line="280" w:lineRule="exact"/>
              <w:ind w:left="12" w:right="-1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H12告示第1414号第3第三号イ</w:t>
            </w:r>
          </w:p>
        </w:tc>
      </w:tr>
      <w:tr w:rsidR="00E90947" w:rsidRPr="00E90947" w14:paraId="56350BF6" w14:textId="77777777" w:rsidTr="005B327E">
        <w:trPr>
          <w:cantSplit/>
          <w:trHeight w:val="454"/>
        </w:trPr>
        <w:tc>
          <w:tcPr>
            <w:tcW w:w="503" w:type="dxa"/>
          </w:tcPr>
          <w:p w14:paraId="0C0938DD" w14:textId="59BFAAAD" w:rsidR="0089314C" w:rsidRPr="00E90947" w:rsidRDefault="004A01D3" w:rsidP="0089314C">
            <w:pPr>
              <w:spacing w:line="30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37</w:t>
            </w:r>
          </w:p>
        </w:tc>
        <w:tc>
          <w:tcPr>
            <w:tcW w:w="1497" w:type="dxa"/>
            <w:vMerge/>
          </w:tcPr>
          <w:p w14:paraId="58D73F0A" w14:textId="77777777" w:rsidR="0089314C" w:rsidRPr="00E90947" w:rsidRDefault="0089314C" w:rsidP="0089314C">
            <w:pPr>
              <w:spacing w:line="300" w:lineRule="exact"/>
              <w:ind w:left="5"/>
              <w:jc w:val="left"/>
              <w:rPr>
                <w:rFonts w:ascii="ＭＳ ゴシック" w:eastAsia="ＭＳ ゴシック" w:hAnsi="ＭＳ ゴシック"/>
                <w:sz w:val="18"/>
                <w:szCs w:val="18"/>
              </w:rPr>
            </w:pPr>
          </w:p>
        </w:tc>
        <w:tc>
          <w:tcPr>
            <w:tcW w:w="5267" w:type="dxa"/>
          </w:tcPr>
          <w:p w14:paraId="549A4AC8" w14:textId="3F9921C6" w:rsidR="0089314C" w:rsidRPr="00E90947" w:rsidRDefault="0089314C" w:rsidP="0089314C">
            <w:pPr>
              <w:spacing w:line="29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(2)</w:t>
            </w:r>
            <w:r w:rsidRPr="00E90947">
              <w:rPr>
                <w:rFonts w:ascii="ＭＳ ゴシック" w:eastAsia="ＭＳ ゴシック" w:hAnsi="ＭＳ ゴシック"/>
                <w:sz w:val="18"/>
                <w:szCs w:val="18"/>
              </w:rPr>
              <w:t>端部は1本ごとに鋼製留金具により緊結すること。</w:t>
            </w:r>
          </w:p>
        </w:tc>
        <w:tc>
          <w:tcPr>
            <w:tcW w:w="567" w:type="dxa"/>
          </w:tcPr>
          <w:p w14:paraId="3E33C6EE"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63635DFE" w14:textId="77777777" w:rsidR="0089314C" w:rsidRPr="00E90947" w:rsidRDefault="0089314C" w:rsidP="0089314C">
            <w:pPr>
              <w:pStyle w:val="a3"/>
              <w:tabs>
                <w:tab w:val="clear" w:pos="4252"/>
                <w:tab w:val="clear" w:pos="8504"/>
              </w:tabs>
              <w:snapToGrid/>
              <w:spacing w:line="300" w:lineRule="exact"/>
              <w:rPr>
                <w:rFonts w:ascii="ＭＳ ゴシック" w:eastAsia="ＭＳ ゴシック" w:hAnsi="ＭＳ ゴシック"/>
              </w:rPr>
            </w:pPr>
          </w:p>
        </w:tc>
        <w:tc>
          <w:tcPr>
            <w:tcW w:w="1749" w:type="dxa"/>
            <w:vMerge/>
          </w:tcPr>
          <w:p w14:paraId="7619C8B0" w14:textId="2100A604" w:rsidR="0089314C" w:rsidRPr="00E90947" w:rsidRDefault="0089314C" w:rsidP="0089314C">
            <w:pPr>
              <w:spacing w:line="280" w:lineRule="exact"/>
              <w:ind w:left="12" w:right="-10"/>
              <w:rPr>
                <w:rFonts w:ascii="ＭＳ ゴシック" w:eastAsia="ＭＳ ゴシック" w:hAnsi="ＭＳ ゴシック"/>
                <w:sz w:val="18"/>
              </w:rPr>
            </w:pPr>
          </w:p>
        </w:tc>
      </w:tr>
      <w:tr w:rsidR="00E90947" w:rsidRPr="00E90947" w14:paraId="6FE271B4" w14:textId="77777777" w:rsidTr="005B327E">
        <w:trPr>
          <w:cantSplit/>
          <w:trHeight w:val="964"/>
        </w:trPr>
        <w:tc>
          <w:tcPr>
            <w:tcW w:w="503" w:type="dxa"/>
          </w:tcPr>
          <w:p w14:paraId="0D6237F4" w14:textId="0B73CD83" w:rsidR="0089314C" w:rsidRPr="00E90947" w:rsidRDefault="004A01D3" w:rsidP="0089314C">
            <w:pPr>
              <w:spacing w:line="30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38</w:t>
            </w:r>
          </w:p>
        </w:tc>
        <w:tc>
          <w:tcPr>
            <w:tcW w:w="1497" w:type="dxa"/>
            <w:vMerge/>
          </w:tcPr>
          <w:p w14:paraId="0C093BF9" w14:textId="77777777" w:rsidR="0089314C" w:rsidRPr="00E90947" w:rsidRDefault="0089314C" w:rsidP="0089314C">
            <w:pPr>
              <w:spacing w:line="300" w:lineRule="exact"/>
              <w:ind w:left="5"/>
              <w:jc w:val="left"/>
              <w:rPr>
                <w:rFonts w:ascii="ＭＳ ゴシック" w:eastAsia="ＭＳ ゴシック" w:hAnsi="ＭＳ ゴシック"/>
                <w:sz w:val="18"/>
                <w:szCs w:val="18"/>
              </w:rPr>
            </w:pPr>
          </w:p>
        </w:tc>
        <w:tc>
          <w:tcPr>
            <w:tcW w:w="5267" w:type="dxa"/>
          </w:tcPr>
          <w:p w14:paraId="594E7900" w14:textId="63BD822E" w:rsidR="0089314C" w:rsidRPr="00E90947" w:rsidRDefault="0089314C" w:rsidP="0089314C">
            <w:pPr>
              <w:spacing w:line="29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ロ　鎖及びその端部の安全率は、設置時≧5.0及び使用時≧4.0並びに安全装置の作動時において、設置時≧2.5及び使用時≧2.5であること。</w:t>
            </w:r>
          </w:p>
        </w:tc>
        <w:tc>
          <w:tcPr>
            <w:tcW w:w="567" w:type="dxa"/>
          </w:tcPr>
          <w:p w14:paraId="3284E206"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2EDFBEAC" w14:textId="77777777" w:rsidR="0089314C" w:rsidRPr="00E90947" w:rsidRDefault="0089314C" w:rsidP="0089314C">
            <w:pPr>
              <w:pStyle w:val="a3"/>
              <w:tabs>
                <w:tab w:val="clear" w:pos="4252"/>
                <w:tab w:val="clear" w:pos="8504"/>
              </w:tabs>
              <w:snapToGrid/>
              <w:spacing w:line="300" w:lineRule="exact"/>
              <w:rPr>
                <w:rFonts w:ascii="ＭＳ ゴシック" w:eastAsia="ＭＳ ゴシック" w:hAnsi="ＭＳ ゴシック"/>
              </w:rPr>
            </w:pPr>
          </w:p>
        </w:tc>
        <w:tc>
          <w:tcPr>
            <w:tcW w:w="1749" w:type="dxa"/>
            <w:vMerge w:val="restart"/>
          </w:tcPr>
          <w:p w14:paraId="58A292B1" w14:textId="0972A842" w:rsidR="0089314C" w:rsidRPr="00E90947" w:rsidRDefault="0089314C" w:rsidP="0089314C">
            <w:pPr>
              <w:spacing w:line="280" w:lineRule="exact"/>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H12告示第1414号第3第三号ロ、ハ</w:t>
            </w:r>
          </w:p>
        </w:tc>
      </w:tr>
      <w:tr w:rsidR="00E90947" w:rsidRPr="00E90947" w14:paraId="21D97A80" w14:textId="77777777" w:rsidTr="005B327E">
        <w:trPr>
          <w:cantSplit/>
          <w:trHeight w:val="680"/>
        </w:trPr>
        <w:tc>
          <w:tcPr>
            <w:tcW w:w="503" w:type="dxa"/>
          </w:tcPr>
          <w:p w14:paraId="5D310BB0" w14:textId="33BF3C2F" w:rsidR="0089314C" w:rsidRPr="00E90947" w:rsidRDefault="004A01D3" w:rsidP="0089314C">
            <w:pPr>
              <w:spacing w:line="30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39</w:t>
            </w:r>
          </w:p>
        </w:tc>
        <w:tc>
          <w:tcPr>
            <w:tcW w:w="1497" w:type="dxa"/>
            <w:vMerge/>
          </w:tcPr>
          <w:p w14:paraId="3D9A3E2C" w14:textId="77777777" w:rsidR="0089314C" w:rsidRPr="00E90947" w:rsidRDefault="0089314C" w:rsidP="0089314C">
            <w:pPr>
              <w:spacing w:line="300" w:lineRule="exact"/>
              <w:ind w:left="5"/>
              <w:jc w:val="left"/>
              <w:rPr>
                <w:rFonts w:ascii="ＭＳ ゴシック" w:eastAsia="ＭＳ ゴシック" w:hAnsi="ＭＳ ゴシック"/>
                <w:sz w:val="18"/>
                <w:szCs w:val="18"/>
              </w:rPr>
            </w:pPr>
          </w:p>
        </w:tc>
        <w:tc>
          <w:tcPr>
            <w:tcW w:w="5267" w:type="dxa"/>
          </w:tcPr>
          <w:p w14:paraId="614FF2A7" w14:textId="1C2BD293" w:rsidR="0089314C" w:rsidRPr="00E90947" w:rsidRDefault="0089314C" w:rsidP="0089314C">
            <w:pPr>
              <w:spacing w:line="29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ハ　鎖及びその端部の限界安全率が、設置時及び使用時≧2.5であること。</w:t>
            </w:r>
          </w:p>
        </w:tc>
        <w:tc>
          <w:tcPr>
            <w:tcW w:w="567" w:type="dxa"/>
          </w:tcPr>
          <w:p w14:paraId="531CD43F"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14075E17" w14:textId="77777777" w:rsidR="0089314C" w:rsidRPr="00E90947" w:rsidRDefault="0089314C" w:rsidP="0089314C">
            <w:pPr>
              <w:pStyle w:val="a3"/>
              <w:tabs>
                <w:tab w:val="clear" w:pos="4252"/>
                <w:tab w:val="clear" w:pos="8504"/>
              </w:tabs>
              <w:snapToGrid/>
              <w:spacing w:line="300" w:lineRule="exact"/>
              <w:rPr>
                <w:rFonts w:ascii="ＭＳ ゴシック" w:eastAsia="ＭＳ ゴシック" w:hAnsi="ＭＳ ゴシック"/>
              </w:rPr>
            </w:pPr>
          </w:p>
        </w:tc>
        <w:tc>
          <w:tcPr>
            <w:tcW w:w="1749" w:type="dxa"/>
            <w:vMerge/>
          </w:tcPr>
          <w:p w14:paraId="79B14CBA" w14:textId="47B0F665" w:rsidR="0089314C" w:rsidRPr="00E90947" w:rsidRDefault="0089314C" w:rsidP="0089314C">
            <w:pPr>
              <w:spacing w:line="280" w:lineRule="exact"/>
              <w:ind w:left="12" w:right="-10"/>
              <w:rPr>
                <w:rFonts w:ascii="ＭＳ ゴシック" w:eastAsia="ＭＳ ゴシック" w:hAnsi="ＭＳ ゴシック"/>
                <w:sz w:val="18"/>
              </w:rPr>
            </w:pPr>
          </w:p>
        </w:tc>
      </w:tr>
      <w:tr w:rsidR="00E90947" w:rsidRPr="00E90947" w14:paraId="22DE5FDA" w14:textId="77777777" w:rsidTr="005B327E">
        <w:trPr>
          <w:cantSplit/>
          <w:trHeight w:val="1021"/>
        </w:trPr>
        <w:tc>
          <w:tcPr>
            <w:tcW w:w="503" w:type="dxa"/>
          </w:tcPr>
          <w:p w14:paraId="28975075" w14:textId="75DCBEE8" w:rsidR="0089314C" w:rsidRPr="00E90947" w:rsidRDefault="004A01D3" w:rsidP="0089314C">
            <w:pPr>
              <w:spacing w:line="30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40</w:t>
            </w:r>
          </w:p>
        </w:tc>
        <w:tc>
          <w:tcPr>
            <w:tcW w:w="1497" w:type="dxa"/>
            <w:vMerge w:val="restart"/>
          </w:tcPr>
          <w:p w14:paraId="703B5E3F" w14:textId="77777777" w:rsidR="0089314C" w:rsidRPr="00E90947" w:rsidRDefault="0089314C" w:rsidP="0089314C">
            <w:pPr>
              <w:spacing w:line="300" w:lineRule="exact"/>
              <w:ind w:left="5"/>
              <w:jc w:val="left"/>
              <w:rPr>
                <w:rFonts w:ascii="ＭＳ ゴシック" w:eastAsia="ＭＳ ゴシック" w:hAnsi="ＭＳ ゴシック"/>
                <w:sz w:val="18"/>
                <w:szCs w:val="18"/>
              </w:rPr>
            </w:pPr>
            <w:r w:rsidRPr="00E90947">
              <w:rPr>
                <w:rFonts w:ascii="ＭＳ ゴシック" w:eastAsia="ＭＳ ゴシック" w:hAnsi="ＭＳ ゴシック"/>
                <w:sz w:val="18"/>
                <w:szCs w:val="18"/>
              </w:rPr>
              <w:t>強度検証法</w:t>
            </w:r>
          </w:p>
          <w:p w14:paraId="4FF65AD1" w14:textId="16BC39F3" w:rsidR="0089314C" w:rsidRPr="00E90947" w:rsidRDefault="00974545" w:rsidP="0089314C">
            <w:pPr>
              <w:spacing w:line="300" w:lineRule="exact"/>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(かごを</w:t>
            </w:r>
            <w:r w:rsidR="0089314C" w:rsidRPr="00E90947">
              <w:rPr>
                <w:rFonts w:ascii="ＭＳ ゴシック" w:eastAsia="ＭＳ ゴシック" w:hAnsi="ＭＳ ゴシック"/>
                <w:sz w:val="18"/>
                <w:szCs w:val="18"/>
              </w:rPr>
              <w:t>鎖で吊る油圧式以外の段差解消機</w:t>
            </w:r>
            <w:r w:rsidR="00CA0D52" w:rsidRPr="00E90947">
              <w:rPr>
                <w:rFonts w:ascii="ＭＳ ゴシック" w:eastAsia="ＭＳ ゴシック" w:hAnsi="ＭＳ ゴシック" w:hint="eastAsia"/>
                <w:sz w:val="18"/>
                <w:szCs w:val="18"/>
              </w:rPr>
              <w:t>の鎖及び鎖端部</w:t>
            </w:r>
            <w:r w:rsidR="0089314C" w:rsidRPr="00E90947">
              <w:rPr>
                <w:rFonts w:ascii="ＭＳ ゴシック" w:eastAsia="ＭＳ ゴシック" w:hAnsi="ＭＳ ゴシック" w:hint="eastAsia"/>
                <w:sz w:val="18"/>
                <w:szCs w:val="18"/>
              </w:rPr>
              <w:t>)</w:t>
            </w:r>
          </w:p>
        </w:tc>
        <w:tc>
          <w:tcPr>
            <w:tcW w:w="5267" w:type="dxa"/>
          </w:tcPr>
          <w:p w14:paraId="129C4EA5" w14:textId="77777777" w:rsidR="0089314C" w:rsidRPr="00E90947" w:rsidRDefault="0089314C" w:rsidP="0089314C">
            <w:pPr>
              <w:spacing w:line="29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一　主要な支持部分等に作動する荷重算出のための係数を</w:t>
            </w:r>
          </w:p>
          <w:p w14:paraId="7BD4F5B6" w14:textId="6B9D74F2" w:rsidR="0089314C" w:rsidRPr="00E90947" w:rsidRDefault="0089314C" w:rsidP="0089314C">
            <w:pPr>
              <w:spacing w:line="290" w:lineRule="exact"/>
              <w:ind w:firstLineChars="100" w:firstLine="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α</w:t>
            </w:r>
            <w:r w:rsidRPr="00E90947">
              <w:rPr>
                <w:rFonts w:ascii="ＭＳ ゴシック" w:eastAsia="ＭＳ ゴシック" w:hAnsi="ＭＳ ゴシック" w:hint="eastAsia"/>
                <w:sz w:val="18"/>
                <w:szCs w:val="18"/>
                <w:vertAlign w:val="subscript"/>
              </w:rPr>
              <w:t>1</w:t>
            </w:r>
            <w:r w:rsidRPr="00E90947">
              <w:rPr>
                <w:rFonts w:ascii="ＭＳ ゴシック" w:eastAsia="ＭＳ ゴシック" w:hAnsi="ＭＳ ゴシック" w:hint="eastAsia"/>
                <w:sz w:val="18"/>
                <w:szCs w:val="18"/>
              </w:rPr>
              <w:t>＝1.6、α</w:t>
            </w:r>
            <w:r w:rsidRPr="00E90947">
              <w:rPr>
                <w:rFonts w:ascii="ＭＳ ゴシック" w:eastAsia="ＭＳ ゴシック" w:hAnsi="ＭＳ ゴシック" w:hint="eastAsia"/>
                <w:sz w:val="18"/>
                <w:szCs w:val="18"/>
                <w:vertAlign w:val="subscript"/>
              </w:rPr>
              <w:t>2</w:t>
            </w:r>
            <w:r w:rsidRPr="00E90947">
              <w:rPr>
                <w:rFonts w:ascii="ＭＳ ゴシック" w:eastAsia="ＭＳ ゴシック" w:hAnsi="ＭＳ ゴシック" w:hint="eastAsia"/>
                <w:sz w:val="18"/>
                <w:szCs w:val="18"/>
              </w:rPr>
              <w:t>＝2.0としていること。</w:t>
            </w:r>
          </w:p>
          <w:p w14:paraId="3906D440" w14:textId="2B1C682B" w:rsidR="0089314C" w:rsidRPr="00E90947" w:rsidRDefault="0089314C" w:rsidP="0089314C">
            <w:pPr>
              <w:spacing w:line="290" w:lineRule="exact"/>
              <w:ind w:leftChars="100" w:left="21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ただしレールは、α</w:t>
            </w:r>
            <w:r w:rsidRPr="00E90947">
              <w:rPr>
                <w:rFonts w:ascii="ＭＳ ゴシック" w:eastAsia="ＭＳ ゴシック" w:hAnsi="ＭＳ ゴシック" w:hint="eastAsia"/>
                <w:sz w:val="18"/>
                <w:szCs w:val="18"/>
                <w:vertAlign w:val="subscript"/>
              </w:rPr>
              <w:t>2</w:t>
            </w:r>
            <w:r w:rsidRPr="00E90947">
              <w:rPr>
                <w:rFonts w:ascii="ＭＳ ゴシック" w:eastAsia="ＭＳ ゴシック" w:hAnsi="ＭＳ ゴシック" w:hint="eastAsia"/>
                <w:sz w:val="18"/>
                <w:szCs w:val="18"/>
              </w:rPr>
              <w:t>＝6.0(早ぎき式非常止めの場合)。</w:t>
            </w:r>
          </w:p>
        </w:tc>
        <w:tc>
          <w:tcPr>
            <w:tcW w:w="567" w:type="dxa"/>
          </w:tcPr>
          <w:p w14:paraId="56096A4C"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423FD7A7" w14:textId="77777777" w:rsidR="0089314C" w:rsidRPr="00E90947" w:rsidRDefault="0089314C" w:rsidP="0089314C">
            <w:pPr>
              <w:pStyle w:val="a3"/>
              <w:tabs>
                <w:tab w:val="clear" w:pos="4252"/>
                <w:tab w:val="clear" w:pos="8504"/>
              </w:tabs>
              <w:snapToGrid/>
              <w:spacing w:line="300" w:lineRule="exact"/>
              <w:rPr>
                <w:rFonts w:ascii="ＭＳ ゴシック" w:eastAsia="ＭＳ ゴシック" w:hAnsi="ＭＳ ゴシック"/>
              </w:rPr>
            </w:pPr>
          </w:p>
        </w:tc>
        <w:tc>
          <w:tcPr>
            <w:tcW w:w="1749" w:type="dxa"/>
            <w:vMerge w:val="restart"/>
          </w:tcPr>
          <w:p w14:paraId="2640E6AE" w14:textId="1166AD8B" w:rsidR="0089314C" w:rsidRPr="00E90947" w:rsidRDefault="0089314C" w:rsidP="0089314C">
            <w:pPr>
              <w:spacing w:line="280" w:lineRule="exact"/>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H12告示第1414号第4第一号～第三号</w:t>
            </w:r>
          </w:p>
        </w:tc>
      </w:tr>
      <w:tr w:rsidR="00E90947" w:rsidRPr="00E90947" w14:paraId="163EA2C2" w14:textId="77777777" w:rsidTr="005B327E">
        <w:trPr>
          <w:cantSplit/>
          <w:trHeight w:val="737"/>
        </w:trPr>
        <w:tc>
          <w:tcPr>
            <w:tcW w:w="503" w:type="dxa"/>
          </w:tcPr>
          <w:p w14:paraId="0A6F1564" w14:textId="55965AE6" w:rsidR="0089314C" w:rsidRPr="00E90947" w:rsidRDefault="004A01D3" w:rsidP="0089314C">
            <w:pPr>
              <w:spacing w:line="30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41</w:t>
            </w:r>
          </w:p>
        </w:tc>
        <w:tc>
          <w:tcPr>
            <w:tcW w:w="1497" w:type="dxa"/>
            <w:vMerge/>
          </w:tcPr>
          <w:p w14:paraId="629446FD" w14:textId="77777777" w:rsidR="0089314C" w:rsidRPr="00E90947" w:rsidRDefault="0089314C" w:rsidP="0089314C">
            <w:pPr>
              <w:spacing w:line="300" w:lineRule="exact"/>
              <w:ind w:left="5"/>
              <w:jc w:val="left"/>
              <w:rPr>
                <w:rFonts w:ascii="ＭＳ ゴシック" w:eastAsia="ＭＳ ゴシック" w:hAnsi="ＭＳ ゴシック"/>
                <w:sz w:val="18"/>
                <w:szCs w:val="18"/>
              </w:rPr>
            </w:pPr>
          </w:p>
        </w:tc>
        <w:tc>
          <w:tcPr>
            <w:tcW w:w="5267" w:type="dxa"/>
          </w:tcPr>
          <w:p w14:paraId="6D743172" w14:textId="427E0EFB" w:rsidR="0089314C" w:rsidRPr="00E90947" w:rsidRDefault="0089314C" w:rsidP="0089314C">
            <w:pPr>
              <w:spacing w:line="290" w:lineRule="exact"/>
              <w:ind w:left="180" w:hangingChars="100" w:hanging="180"/>
              <w:rPr>
                <w:rFonts w:ascii="ＭＳ ゴシック" w:eastAsia="ＭＳ ゴシック" w:hAnsi="ＭＳ ゴシック"/>
                <w:sz w:val="18"/>
                <w:szCs w:val="18"/>
              </w:rPr>
            </w:pPr>
            <w:r w:rsidRPr="00E90947">
              <w:rPr>
                <w:rFonts w:ascii="ＭＳ ゴシック" w:eastAsia="ＭＳ ゴシック" w:hint="eastAsia"/>
                <w:sz w:val="18"/>
                <w:szCs w:val="18"/>
              </w:rPr>
              <w:t>二　床及び床版、支持ばり、レールの安全率はNo.2</w:t>
            </w:r>
            <w:r w:rsidR="00FE3B15" w:rsidRPr="00E90947">
              <w:rPr>
                <w:rFonts w:ascii="ＭＳ ゴシック" w:eastAsia="ＭＳ ゴシック" w:hint="eastAsia"/>
                <w:sz w:val="18"/>
                <w:szCs w:val="18"/>
              </w:rPr>
              <w:t>3</w:t>
            </w:r>
            <w:r w:rsidRPr="00E90947">
              <w:rPr>
                <w:rFonts w:ascii="ＭＳ ゴシック" w:eastAsia="ＭＳ ゴシック" w:hint="eastAsia"/>
                <w:sz w:val="18"/>
                <w:szCs w:val="18"/>
              </w:rPr>
              <w:t>～2</w:t>
            </w:r>
            <w:r w:rsidR="00FE3B15" w:rsidRPr="00E90947">
              <w:rPr>
                <w:rFonts w:ascii="ＭＳ ゴシック" w:eastAsia="ＭＳ ゴシック" w:hint="eastAsia"/>
                <w:sz w:val="18"/>
                <w:szCs w:val="18"/>
              </w:rPr>
              <w:t>5</w:t>
            </w:r>
            <w:r w:rsidRPr="00E90947">
              <w:rPr>
                <w:rFonts w:ascii="ＭＳ ゴシック" w:eastAsia="ＭＳ ゴシック" w:hint="eastAsia"/>
                <w:sz w:val="18"/>
                <w:szCs w:val="18"/>
              </w:rPr>
              <w:t>と同じ、鎖及びその端部の安全率はNo.3</w:t>
            </w:r>
            <w:r w:rsidR="00FE3B15" w:rsidRPr="00E90947">
              <w:rPr>
                <w:rFonts w:ascii="ＭＳ ゴシック" w:eastAsia="ＭＳ ゴシック" w:hint="eastAsia"/>
                <w:sz w:val="18"/>
                <w:szCs w:val="18"/>
              </w:rPr>
              <w:t>8</w:t>
            </w:r>
            <w:r w:rsidRPr="00E90947">
              <w:rPr>
                <w:rFonts w:ascii="ＭＳ ゴシック" w:eastAsia="ＭＳ ゴシック" w:hint="eastAsia"/>
                <w:sz w:val="18"/>
                <w:szCs w:val="18"/>
              </w:rPr>
              <w:t>と同じとする。</w:t>
            </w:r>
          </w:p>
        </w:tc>
        <w:tc>
          <w:tcPr>
            <w:tcW w:w="567" w:type="dxa"/>
          </w:tcPr>
          <w:p w14:paraId="1D99E4F1"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33F0B536" w14:textId="77777777" w:rsidR="0089314C" w:rsidRPr="00E90947" w:rsidRDefault="0089314C" w:rsidP="0089314C">
            <w:pPr>
              <w:pStyle w:val="a3"/>
              <w:tabs>
                <w:tab w:val="clear" w:pos="4252"/>
                <w:tab w:val="clear" w:pos="8504"/>
              </w:tabs>
              <w:snapToGrid/>
              <w:spacing w:line="300" w:lineRule="exact"/>
              <w:rPr>
                <w:rFonts w:ascii="ＭＳ ゴシック" w:eastAsia="ＭＳ ゴシック" w:hAnsi="ＭＳ ゴシック"/>
              </w:rPr>
            </w:pPr>
          </w:p>
        </w:tc>
        <w:tc>
          <w:tcPr>
            <w:tcW w:w="1749" w:type="dxa"/>
            <w:vMerge/>
          </w:tcPr>
          <w:p w14:paraId="3464B348" w14:textId="1A20E796" w:rsidR="0089314C" w:rsidRPr="00E90947" w:rsidRDefault="0089314C" w:rsidP="0089314C">
            <w:pPr>
              <w:spacing w:line="280" w:lineRule="exact"/>
              <w:ind w:left="12" w:right="-10"/>
              <w:rPr>
                <w:rFonts w:ascii="ＭＳ ゴシック" w:eastAsia="ＭＳ ゴシック" w:hAnsi="ＭＳ ゴシック"/>
                <w:sz w:val="18"/>
              </w:rPr>
            </w:pPr>
          </w:p>
        </w:tc>
      </w:tr>
      <w:tr w:rsidR="00E90947" w:rsidRPr="00E90947" w14:paraId="682A7205" w14:textId="77777777" w:rsidTr="005B327E">
        <w:trPr>
          <w:cantSplit/>
          <w:trHeight w:val="737"/>
        </w:trPr>
        <w:tc>
          <w:tcPr>
            <w:tcW w:w="503" w:type="dxa"/>
          </w:tcPr>
          <w:p w14:paraId="71A9993C" w14:textId="5C049D86" w:rsidR="0089314C" w:rsidRPr="00E90947" w:rsidRDefault="004A01D3" w:rsidP="0089314C">
            <w:pPr>
              <w:spacing w:line="30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42</w:t>
            </w:r>
          </w:p>
        </w:tc>
        <w:tc>
          <w:tcPr>
            <w:tcW w:w="1497" w:type="dxa"/>
            <w:vMerge/>
          </w:tcPr>
          <w:p w14:paraId="12688D62" w14:textId="77777777" w:rsidR="0089314C" w:rsidRPr="00E90947" w:rsidRDefault="0089314C" w:rsidP="0089314C">
            <w:pPr>
              <w:spacing w:line="300" w:lineRule="exact"/>
              <w:ind w:left="5"/>
              <w:jc w:val="left"/>
              <w:rPr>
                <w:rFonts w:ascii="ＭＳ ゴシック" w:eastAsia="ＭＳ ゴシック" w:hAnsi="ＭＳ ゴシック"/>
                <w:sz w:val="18"/>
                <w:szCs w:val="18"/>
              </w:rPr>
            </w:pPr>
          </w:p>
        </w:tc>
        <w:tc>
          <w:tcPr>
            <w:tcW w:w="5267" w:type="dxa"/>
            <w:shd w:val="clear" w:color="auto" w:fill="auto"/>
          </w:tcPr>
          <w:p w14:paraId="5004A25F" w14:textId="4A27AB0F" w:rsidR="0089314C" w:rsidRPr="00E90947" w:rsidRDefault="0089314C" w:rsidP="0089314C">
            <w:pPr>
              <w:spacing w:line="290" w:lineRule="exact"/>
              <w:ind w:left="180" w:hangingChars="100" w:hanging="180"/>
              <w:rPr>
                <w:rFonts w:ascii="ＭＳ ゴシック" w:eastAsia="ＭＳ ゴシック" w:hAnsi="ＭＳ ゴシック"/>
                <w:sz w:val="18"/>
                <w:szCs w:val="18"/>
              </w:rPr>
            </w:pPr>
            <w:r w:rsidRPr="00E90947">
              <w:rPr>
                <w:rFonts w:ascii="ＭＳ ゴシック" w:eastAsia="ＭＳ ゴシック" w:hint="eastAsia"/>
                <w:sz w:val="18"/>
                <w:szCs w:val="18"/>
              </w:rPr>
              <w:t>三　鎖及びその端部の限界安全率が、設置時及び使用時</w:t>
            </w:r>
            <w:r w:rsidRPr="00E90947">
              <w:rPr>
                <w:rFonts w:ascii="ＭＳ ゴシック" w:eastAsia="ＭＳ ゴシック" w:hAnsi="ＭＳ ゴシック" w:hint="eastAsia"/>
                <w:sz w:val="18"/>
                <w:szCs w:val="18"/>
              </w:rPr>
              <w:t>≧</w:t>
            </w:r>
            <w:r w:rsidRPr="00E90947">
              <w:rPr>
                <w:rFonts w:ascii="ＭＳ ゴシック" w:eastAsia="ＭＳ ゴシック" w:hint="eastAsia"/>
                <w:sz w:val="18"/>
                <w:szCs w:val="18"/>
              </w:rPr>
              <w:t>2.5であること。(No.3</w:t>
            </w:r>
            <w:r w:rsidR="00FE3B15" w:rsidRPr="00E90947">
              <w:rPr>
                <w:rFonts w:ascii="ＭＳ ゴシック" w:eastAsia="ＭＳ ゴシック" w:hint="eastAsia"/>
                <w:sz w:val="18"/>
                <w:szCs w:val="18"/>
              </w:rPr>
              <w:t>9</w:t>
            </w:r>
            <w:r w:rsidRPr="00E90947">
              <w:rPr>
                <w:rFonts w:ascii="ＭＳ ゴシック" w:eastAsia="ＭＳ ゴシック" w:hint="eastAsia"/>
                <w:sz w:val="18"/>
                <w:szCs w:val="18"/>
              </w:rPr>
              <w:t>と同じ)</w:t>
            </w:r>
          </w:p>
        </w:tc>
        <w:tc>
          <w:tcPr>
            <w:tcW w:w="567" w:type="dxa"/>
          </w:tcPr>
          <w:p w14:paraId="5CD5F213" w14:textId="77777777" w:rsidR="0089314C" w:rsidRPr="00E90947" w:rsidRDefault="0089314C" w:rsidP="0089314C">
            <w:pPr>
              <w:pStyle w:val="a3"/>
              <w:tabs>
                <w:tab w:val="clear" w:pos="4252"/>
                <w:tab w:val="clear" w:pos="8504"/>
              </w:tabs>
              <w:snapToGrid/>
              <w:spacing w:line="290" w:lineRule="exact"/>
              <w:rPr>
                <w:rFonts w:ascii="ＭＳ ゴシック" w:eastAsia="ＭＳ ゴシック" w:hAnsi="ＭＳ ゴシック"/>
              </w:rPr>
            </w:pPr>
          </w:p>
        </w:tc>
        <w:tc>
          <w:tcPr>
            <w:tcW w:w="709" w:type="dxa"/>
          </w:tcPr>
          <w:p w14:paraId="16B49B65" w14:textId="77777777" w:rsidR="0089314C" w:rsidRPr="00E90947" w:rsidRDefault="0089314C" w:rsidP="0089314C">
            <w:pPr>
              <w:pStyle w:val="a3"/>
              <w:tabs>
                <w:tab w:val="clear" w:pos="4252"/>
                <w:tab w:val="clear" w:pos="8504"/>
              </w:tabs>
              <w:snapToGrid/>
              <w:spacing w:line="300" w:lineRule="exact"/>
              <w:rPr>
                <w:rFonts w:ascii="ＭＳ ゴシック" w:eastAsia="ＭＳ ゴシック" w:hAnsi="ＭＳ ゴシック"/>
              </w:rPr>
            </w:pPr>
          </w:p>
        </w:tc>
        <w:tc>
          <w:tcPr>
            <w:tcW w:w="1749" w:type="dxa"/>
            <w:vMerge/>
          </w:tcPr>
          <w:p w14:paraId="29BA3906" w14:textId="59A85581" w:rsidR="0089314C" w:rsidRPr="00E90947" w:rsidRDefault="0089314C" w:rsidP="0089314C">
            <w:pPr>
              <w:spacing w:line="280" w:lineRule="exact"/>
              <w:ind w:left="12" w:right="-10"/>
              <w:rPr>
                <w:rFonts w:ascii="ＭＳ ゴシック" w:eastAsia="ＭＳ ゴシック" w:hAnsi="ＭＳ ゴシック"/>
                <w:sz w:val="18"/>
              </w:rPr>
            </w:pPr>
          </w:p>
        </w:tc>
      </w:tr>
      <w:tr w:rsidR="00E90947" w:rsidRPr="00E90947" w14:paraId="1B8B4098" w14:textId="77777777" w:rsidTr="005B327E">
        <w:trPr>
          <w:cantSplit/>
          <w:trHeight w:val="964"/>
        </w:trPr>
        <w:tc>
          <w:tcPr>
            <w:tcW w:w="503" w:type="dxa"/>
          </w:tcPr>
          <w:p w14:paraId="1E571A72" w14:textId="1D414F99" w:rsidR="005B327E" w:rsidRPr="00E90947" w:rsidRDefault="005B327E" w:rsidP="005B327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43</w:t>
            </w:r>
          </w:p>
        </w:tc>
        <w:tc>
          <w:tcPr>
            <w:tcW w:w="1497" w:type="dxa"/>
          </w:tcPr>
          <w:p w14:paraId="14D796EC" w14:textId="77777777" w:rsidR="005B327E" w:rsidRPr="00E90947" w:rsidRDefault="005B327E" w:rsidP="005B327E">
            <w:pPr>
              <w:spacing w:line="300" w:lineRule="exact"/>
              <w:ind w:left="5"/>
              <w:jc w:val="left"/>
              <w:rPr>
                <w:rFonts w:ascii="ＭＳ ゴシック" w:eastAsia="ＭＳ ゴシック" w:hAnsi="ＭＳ ゴシック"/>
                <w:sz w:val="18"/>
                <w:szCs w:val="18"/>
              </w:rPr>
            </w:pPr>
            <w:r w:rsidRPr="00E90947">
              <w:rPr>
                <w:rFonts w:ascii="ＭＳ ゴシック" w:eastAsia="ＭＳ ゴシック" w:hAnsi="ＭＳ ゴシック"/>
                <w:sz w:val="18"/>
                <w:szCs w:val="18"/>
              </w:rPr>
              <w:t>強度検証法</w:t>
            </w:r>
          </w:p>
          <w:p w14:paraId="0E9E4CCD" w14:textId="7C4D2612" w:rsidR="005B327E" w:rsidRPr="00E90947" w:rsidRDefault="005B327E" w:rsidP="005B327E">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(大臣認定を取得した駆動方式の場合)</w:t>
            </w:r>
          </w:p>
        </w:tc>
        <w:tc>
          <w:tcPr>
            <w:tcW w:w="5267" w:type="dxa"/>
          </w:tcPr>
          <w:p w14:paraId="69F50F97" w14:textId="5BE30E98" w:rsidR="005B327E" w:rsidRPr="00E90947" w:rsidRDefault="005B327E" w:rsidP="005B327E">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認定された通りの強度としていること。</w:t>
            </w:r>
          </w:p>
        </w:tc>
        <w:tc>
          <w:tcPr>
            <w:tcW w:w="567" w:type="dxa"/>
          </w:tcPr>
          <w:p w14:paraId="7963F9C1"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709" w:type="dxa"/>
          </w:tcPr>
          <w:p w14:paraId="0B716285"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1749" w:type="dxa"/>
          </w:tcPr>
          <w:p w14:paraId="17DD301B" w14:textId="136DE95E" w:rsidR="005B327E" w:rsidRPr="00E90947" w:rsidRDefault="005B327E" w:rsidP="005B327E">
            <w:pPr>
              <w:spacing w:line="280" w:lineRule="exact"/>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w:t>
            </w:r>
          </w:p>
        </w:tc>
      </w:tr>
      <w:tr w:rsidR="00E90947" w:rsidRPr="00E90947" w14:paraId="011944EC" w14:textId="77777777" w:rsidTr="005B327E">
        <w:trPr>
          <w:cantSplit/>
          <w:trHeight w:val="964"/>
        </w:trPr>
        <w:tc>
          <w:tcPr>
            <w:tcW w:w="503" w:type="dxa"/>
          </w:tcPr>
          <w:p w14:paraId="13A547AD" w14:textId="64DC2574" w:rsidR="005B327E" w:rsidRPr="00E90947" w:rsidRDefault="005B327E" w:rsidP="005B327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44</w:t>
            </w:r>
          </w:p>
        </w:tc>
        <w:tc>
          <w:tcPr>
            <w:tcW w:w="1497" w:type="dxa"/>
          </w:tcPr>
          <w:p w14:paraId="3D024AB4" w14:textId="0AB7B64E" w:rsidR="005B327E" w:rsidRPr="00E90947" w:rsidRDefault="005B327E" w:rsidP="005B327E">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主要な支持部分</w:t>
            </w:r>
          </w:p>
          <w:p w14:paraId="46BB6B53" w14:textId="13B1356E" w:rsidR="005B327E" w:rsidRPr="00E90947" w:rsidRDefault="005B327E" w:rsidP="005B327E">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(腐蝕又は腐朽)</w:t>
            </w:r>
          </w:p>
        </w:tc>
        <w:tc>
          <w:tcPr>
            <w:tcW w:w="5267" w:type="dxa"/>
          </w:tcPr>
          <w:p w14:paraId="1F1120D4" w14:textId="4A96A40C" w:rsidR="005B327E" w:rsidRPr="00E90947" w:rsidRDefault="005B327E" w:rsidP="005B327E">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かご及び主要な支持部分のうち腐食又は腐朽のおそれのあるものは、適切な材料を用いるかまたは防腐のための措置を講じたものであること。</w:t>
            </w:r>
          </w:p>
        </w:tc>
        <w:tc>
          <w:tcPr>
            <w:tcW w:w="567" w:type="dxa"/>
          </w:tcPr>
          <w:p w14:paraId="6F25180A"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709" w:type="dxa"/>
          </w:tcPr>
          <w:p w14:paraId="7D182C38"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1749" w:type="dxa"/>
          </w:tcPr>
          <w:p w14:paraId="23655276" w14:textId="751AFD45" w:rsidR="005B327E" w:rsidRPr="00E90947" w:rsidRDefault="005B327E" w:rsidP="005B327E">
            <w:pPr>
              <w:spacing w:line="280" w:lineRule="exact"/>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令第129条の4第3項第一号</w:t>
            </w:r>
          </w:p>
        </w:tc>
      </w:tr>
      <w:tr w:rsidR="00E90947" w:rsidRPr="00E90947" w14:paraId="0C82F593" w14:textId="77777777" w:rsidTr="005B327E">
        <w:trPr>
          <w:cantSplit/>
          <w:trHeight w:val="964"/>
        </w:trPr>
        <w:tc>
          <w:tcPr>
            <w:tcW w:w="503" w:type="dxa"/>
          </w:tcPr>
          <w:p w14:paraId="0CE76351" w14:textId="48BD40F4" w:rsidR="005B327E" w:rsidRPr="00E90947" w:rsidRDefault="005B327E" w:rsidP="005B327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45</w:t>
            </w:r>
          </w:p>
        </w:tc>
        <w:tc>
          <w:tcPr>
            <w:tcW w:w="1497" w:type="dxa"/>
          </w:tcPr>
          <w:p w14:paraId="4FD35F37" w14:textId="0F57697F" w:rsidR="005B327E" w:rsidRPr="00E90947" w:rsidRDefault="005B327E" w:rsidP="005B327E">
            <w:pPr>
              <w:ind w:left="5"/>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主要な支持部分</w:t>
            </w:r>
          </w:p>
          <w:p w14:paraId="23D9C0A4" w14:textId="1C93ED13" w:rsidR="005B327E" w:rsidRPr="00E90947" w:rsidRDefault="005B327E" w:rsidP="005B327E">
            <w:pPr>
              <w:ind w:left="5"/>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(摩損又は疲労破壊)</w:t>
            </w:r>
          </w:p>
        </w:tc>
        <w:tc>
          <w:tcPr>
            <w:tcW w:w="5267" w:type="dxa"/>
          </w:tcPr>
          <w:p w14:paraId="73C01F7A" w14:textId="1BB369D5" w:rsidR="005B327E" w:rsidRPr="00E90947" w:rsidRDefault="005B327E" w:rsidP="005B327E">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主要な支持部分に摩損又は疲労破壊のおそれがある場合は、2以上の部分で構成し、それぞれが独立してかごを支えられるものであること。</w:t>
            </w:r>
          </w:p>
        </w:tc>
        <w:tc>
          <w:tcPr>
            <w:tcW w:w="567" w:type="dxa"/>
          </w:tcPr>
          <w:p w14:paraId="2C848B99"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709" w:type="dxa"/>
          </w:tcPr>
          <w:p w14:paraId="73EC4538"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1749" w:type="dxa"/>
          </w:tcPr>
          <w:p w14:paraId="4A2870FA" w14:textId="4769B4BF" w:rsidR="005B327E" w:rsidRPr="00E90947" w:rsidRDefault="005B327E" w:rsidP="005B327E">
            <w:pPr>
              <w:spacing w:line="280" w:lineRule="exact"/>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令第129条の4第3項第二号</w:t>
            </w:r>
          </w:p>
        </w:tc>
      </w:tr>
      <w:tr w:rsidR="00E90947" w:rsidRPr="00E90947" w14:paraId="523DD76A" w14:textId="77777777" w:rsidTr="005B327E">
        <w:trPr>
          <w:cantSplit/>
          <w:trHeight w:val="1247"/>
        </w:trPr>
        <w:tc>
          <w:tcPr>
            <w:tcW w:w="503" w:type="dxa"/>
          </w:tcPr>
          <w:p w14:paraId="4077098C" w14:textId="67B9F5F0" w:rsidR="005B327E" w:rsidRPr="00E90947" w:rsidRDefault="005B327E" w:rsidP="005B327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46</w:t>
            </w:r>
          </w:p>
        </w:tc>
        <w:tc>
          <w:tcPr>
            <w:tcW w:w="1497" w:type="dxa"/>
            <w:vMerge w:val="restart"/>
          </w:tcPr>
          <w:p w14:paraId="799A4C00" w14:textId="77777777" w:rsidR="005B327E" w:rsidRPr="00E90947" w:rsidRDefault="005B327E" w:rsidP="005B327E">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主要な支持部分</w:t>
            </w:r>
          </w:p>
          <w:p w14:paraId="31B60385" w14:textId="174EAC0E" w:rsidR="005B327E" w:rsidRPr="00E90947" w:rsidRDefault="005B327E" w:rsidP="005B327E">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(滑接構造の外れない構造)</w:t>
            </w:r>
          </w:p>
        </w:tc>
        <w:tc>
          <w:tcPr>
            <w:tcW w:w="5267" w:type="dxa"/>
            <w:tcBorders>
              <w:top w:val="single" w:sz="4" w:space="0" w:color="000000"/>
              <w:bottom w:val="single" w:sz="4" w:space="0" w:color="000000"/>
            </w:tcBorders>
          </w:tcPr>
          <w:p w14:paraId="3D4C4A7E" w14:textId="77777777" w:rsidR="005B327E" w:rsidRPr="00E90947" w:rsidRDefault="005B327E" w:rsidP="005B327E">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滑節構造とした接合部(ガイドシュー等)は、地震等で外れるおそれのないものとして以下の構造であること。</w:t>
            </w:r>
          </w:p>
          <w:p w14:paraId="2EB1DFFB" w14:textId="6A3BE0C2" w:rsidR="005B327E" w:rsidRPr="00E90947" w:rsidRDefault="005B327E" w:rsidP="005B327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一 昇降路に設けるガイドレールと接合され、ガイドシュー等が可動すること。</w:t>
            </w:r>
          </w:p>
        </w:tc>
        <w:tc>
          <w:tcPr>
            <w:tcW w:w="567" w:type="dxa"/>
            <w:tcBorders>
              <w:top w:val="single" w:sz="4" w:space="0" w:color="000000"/>
              <w:bottom w:val="single" w:sz="4" w:space="0" w:color="000000"/>
            </w:tcBorders>
          </w:tcPr>
          <w:p w14:paraId="78EA71C7"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551BD814"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1749" w:type="dxa"/>
            <w:vMerge w:val="restart"/>
            <w:tcBorders>
              <w:top w:val="single" w:sz="4" w:space="0" w:color="000000"/>
            </w:tcBorders>
          </w:tcPr>
          <w:p w14:paraId="456FAF00" w14:textId="77777777" w:rsidR="005B327E" w:rsidRPr="00E90947" w:rsidRDefault="005B327E" w:rsidP="005B327E">
            <w:pPr>
              <w:spacing w:line="280" w:lineRule="exact"/>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令第129条の4第3項第三号</w:t>
            </w:r>
          </w:p>
          <w:p w14:paraId="283D499D" w14:textId="35504A92" w:rsidR="005B327E" w:rsidRPr="00E90947" w:rsidRDefault="005B327E" w:rsidP="005B327E">
            <w:pPr>
              <w:spacing w:line="280" w:lineRule="exact"/>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H20告示第1494号第1第一～三号</w:t>
            </w:r>
          </w:p>
        </w:tc>
      </w:tr>
      <w:tr w:rsidR="00E90947" w:rsidRPr="00E90947" w14:paraId="6C22CA9F" w14:textId="77777777" w:rsidTr="005B327E">
        <w:trPr>
          <w:cantSplit/>
          <w:trHeight w:val="907"/>
        </w:trPr>
        <w:tc>
          <w:tcPr>
            <w:tcW w:w="503" w:type="dxa"/>
          </w:tcPr>
          <w:p w14:paraId="297DCD02" w14:textId="4494BB78" w:rsidR="005B327E" w:rsidRPr="00E90947" w:rsidRDefault="005B327E" w:rsidP="005B327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47</w:t>
            </w:r>
          </w:p>
        </w:tc>
        <w:tc>
          <w:tcPr>
            <w:tcW w:w="1497" w:type="dxa"/>
            <w:vMerge/>
          </w:tcPr>
          <w:p w14:paraId="5A2E94D9" w14:textId="77777777" w:rsidR="005B327E" w:rsidRPr="00E90947" w:rsidRDefault="005B327E" w:rsidP="005B327E">
            <w:pPr>
              <w:rPr>
                <w:rFonts w:ascii="ＭＳ ゴシック" w:eastAsia="ＭＳ ゴシック" w:hAnsi="ＭＳ ゴシック"/>
                <w:sz w:val="18"/>
                <w:szCs w:val="18"/>
              </w:rPr>
            </w:pPr>
          </w:p>
        </w:tc>
        <w:tc>
          <w:tcPr>
            <w:tcW w:w="5267" w:type="dxa"/>
            <w:tcBorders>
              <w:top w:val="single" w:sz="4" w:space="0" w:color="000000"/>
              <w:bottom w:val="single" w:sz="4" w:space="0" w:color="000000"/>
            </w:tcBorders>
          </w:tcPr>
          <w:p w14:paraId="481141D7" w14:textId="3E8EAC93" w:rsidR="005B327E" w:rsidRPr="00E90947" w:rsidRDefault="005B327E" w:rsidP="005B327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二 主索で吊る段差解消機はガイドシュー等とガイドレールが嵌合するものか、地震力でガイドレールが撓んだときガイドシュー等と接する部分が10mm以上あること。</w:t>
            </w:r>
          </w:p>
        </w:tc>
        <w:tc>
          <w:tcPr>
            <w:tcW w:w="567" w:type="dxa"/>
            <w:tcBorders>
              <w:top w:val="single" w:sz="4" w:space="0" w:color="000000"/>
              <w:bottom w:val="single" w:sz="4" w:space="0" w:color="000000"/>
            </w:tcBorders>
          </w:tcPr>
          <w:p w14:paraId="5917BC5B"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7EA1D46F"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1749" w:type="dxa"/>
            <w:vMerge/>
          </w:tcPr>
          <w:p w14:paraId="215F9D50" w14:textId="77777777" w:rsidR="005B327E" w:rsidRPr="00E90947" w:rsidRDefault="005B327E" w:rsidP="005B327E">
            <w:pPr>
              <w:spacing w:line="280" w:lineRule="exact"/>
              <w:ind w:left="12" w:right="-10"/>
              <w:rPr>
                <w:rFonts w:ascii="ＭＳ ゴシック" w:eastAsia="ＭＳ ゴシック" w:hAnsi="ＭＳ ゴシック"/>
                <w:sz w:val="18"/>
              </w:rPr>
            </w:pPr>
          </w:p>
        </w:tc>
      </w:tr>
      <w:tr w:rsidR="00E90947" w:rsidRPr="00E90947" w14:paraId="50C5DD46" w14:textId="77777777" w:rsidTr="005B327E">
        <w:trPr>
          <w:cantSplit/>
          <w:trHeight w:val="907"/>
        </w:trPr>
        <w:tc>
          <w:tcPr>
            <w:tcW w:w="503" w:type="dxa"/>
          </w:tcPr>
          <w:p w14:paraId="1DF4398B" w14:textId="33BC33E5" w:rsidR="005B327E" w:rsidRPr="00E90947" w:rsidRDefault="005B327E" w:rsidP="005B327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48</w:t>
            </w:r>
          </w:p>
        </w:tc>
        <w:tc>
          <w:tcPr>
            <w:tcW w:w="1497" w:type="dxa"/>
            <w:vMerge/>
          </w:tcPr>
          <w:p w14:paraId="3D504930" w14:textId="77777777" w:rsidR="005B327E" w:rsidRPr="00E90947" w:rsidRDefault="005B327E" w:rsidP="005B327E">
            <w:pPr>
              <w:rPr>
                <w:rFonts w:ascii="ＭＳ ゴシック" w:eastAsia="ＭＳ ゴシック" w:hAnsi="ＭＳ ゴシック"/>
                <w:sz w:val="18"/>
                <w:szCs w:val="18"/>
              </w:rPr>
            </w:pPr>
          </w:p>
        </w:tc>
        <w:tc>
          <w:tcPr>
            <w:tcW w:w="5267" w:type="dxa"/>
            <w:tcBorders>
              <w:top w:val="single" w:sz="4" w:space="0" w:color="000000"/>
              <w:bottom w:val="single" w:sz="4" w:space="0" w:color="000000"/>
            </w:tcBorders>
          </w:tcPr>
          <w:p w14:paraId="4C14790C" w14:textId="2F0EBCEB" w:rsidR="005B327E" w:rsidRPr="00E90947" w:rsidRDefault="005B327E" w:rsidP="005B327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三 主索で吊る以外の段差解消機の接合部は、地震その他　の震動による衝撃により外れるおそれのない措置が講じられていること。</w:t>
            </w:r>
          </w:p>
        </w:tc>
        <w:tc>
          <w:tcPr>
            <w:tcW w:w="567" w:type="dxa"/>
            <w:tcBorders>
              <w:top w:val="single" w:sz="4" w:space="0" w:color="000000"/>
              <w:bottom w:val="single" w:sz="4" w:space="0" w:color="000000"/>
            </w:tcBorders>
          </w:tcPr>
          <w:p w14:paraId="4874AD8E"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3F330584"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1749" w:type="dxa"/>
            <w:vMerge/>
          </w:tcPr>
          <w:p w14:paraId="23676622" w14:textId="77777777" w:rsidR="005B327E" w:rsidRPr="00E90947" w:rsidRDefault="005B327E" w:rsidP="005B327E">
            <w:pPr>
              <w:spacing w:line="280" w:lineRule="exact"/>
              <w:ind w:left="12" w:right="-10"/>
              <w:rPr>
                <w:rFonts w:ascii="ＭＳ ゴシック" w:eastAsia="ＭＳ ゴシック" w:hAnsi="ＭＳ ゴシック"/>
                <w:sz w:val="18"/>
              </w:rPr>
            </w:pPr>
          </w:p>
        </w:tc>
      </w:tr>
      <w:tr w:rsidR="00E90947" w:rsidRPr="00E90947" w14:paraId="63348A42" w14:textId="77777777" w:rsidTr="005B327E">
        <w:trPr>
          <w:cantSplit/>
          <w:trHeight w:val="1247"/>
        </w:trPr>
        <w:tc>
          <w:tcPr>
            <w:tcW w:w="503" w:type="dxa"/>
          </w:tcPr>
          <w:p w14:paraId="51C6A5BD" w14:textId="183FF71E" w:rsidR="005B327E" w:rsidRPr="00E90947" w:rsidRDefault="005B327E" w:rsidP="005B327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49</w:t>
            </w:r>
          </w:p>
        </w:tc>
        <w:tc>
          <w:tcPr>
            <w:tcW w:w="1497" w:type="dxa"/>
            <w:vMerge w:val="restart"/>
          </w:tcPr>
          <w:p w14:paraId="72C40B15" w14:textId="77777777" w:rsidR="005B327E" w:rsidRPr="00E90947" w:rsidRDefault="005B327E" w:rsidP="005B327E">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主要な支持部分</w:t>
            </w:r>
          </w:p>
          <w:p w14:paraId="4CD11F4C" w14:textId="60F08BCD" w:rsidR="005B327E" w:rsidRPr="00E90947" w:rsidRDefault="005B327E" w:rsidP="005B327E">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(主索の滑車からの外れ防止構造)</w:t>
            </w:r>
          </w:p>
        </w:tc>
        <w:tc>
          <w:tcPr>
            <w:tcW w:w="5267" w:type="dxa"/>
            <w:tcBorders>
              <w:top w:val="single" w:sz="4" w:space="0" w:color="000000"/>
              <w:bottom w:val="single" w:sz="4" w:space="0" w:color="000000"/>
            </w:tcBorders>
          </w:tcPr>
          <w:p w14:paraId="4FCBC235" w14:textId="26ED182A" w:rsidR="005B327E" w:rsidRPr="00E90947" w:rsidRDefault="005B327E" w:rsidP="005B327E">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滑車を使用してかごを吊る場合は、地震等で主索が滑車から外れるおそれのないものとして以下の構造であること。</w:t>
            </w:r>
          </w:p>
          <w:p w14:paraId="0DAA8612" w14:textId="3CD7F866" w:rsidR="005B327E" w:rsidRPr="00E90947" w:rsidRDefault="005B327E" w:rsidP="005B327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一 滑車は索を滑車の溝にかけ、円滑に回転するものであること。</w:t>
            </w:r>
          </w:p>
        </w:tc>
        <w:tc>
          <w:tcPr>
            <w:tcW w:w="567" w:type="dxa"/>
            <w:tcBorders>
              <w:top w:val="single" w:sz="4" w:space="0" w:color="000000"/>
              <w:bottom w:val="single" w:sz="4" w:space="0" w:color="000000"/>
            </w:tcBorders>
          </w:tcPr>
          <w:p w14:paraId="61E623BF"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54F653F7"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1749" w:type="dxa"/>
            <w:vMerge w:val="restart"/>
            <w:tcBorders>
              <w:top w:val="single" w:sz="4" w:space="0" w:color="000000"/>
            </w:tcBorders>
          </w:tcPr>
          <w:p w14:paraId="1B2E0A25" w14:textId="71219879" w:rsidR="005B327E" w:rsidRPr="00E90947" w:rsidRDefault="005B327E" w:rsidP="005B327E">
            <w:pPr>
              <w:spacing w:line="280" w:lineRule="exact"/>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令第129条の4第3項第四号</w:t>
            </w:r>
          </w:p>
          <w:p w14:paraId="0900150F" w14:textId="4E04EDDB" w:rsidR="005B327E" w:rsidRPr="00E90947" w:rsidRDefault="005B327E" w:rsidP="005B327E">
            <w:pPr>
              <w:spacing w:line="280" w:lineRule="exact"/>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H20告示第1498号第一～三号</w:t>
            </w:r>
          </w:p>
        </w:tc>
      </w:tr>
      <w:tr w:rsidR="00E90947" w:rsidRPr="00E90947" w14:paraId="488AAFD9" w14:textId="77777777" w:rsidTr="005B327E">
        <w:trPr>
          <w:cantSplit/>
          <w:trHeight w:val="680"/>
        </w:trPr>
        <w:tc>
          <w:tcPr>
            <w:tcW w:w="503" w:type="dxa"/>
          </w:tcPr>
          <w:p w14:paraId="41509EE6" w14:textId="0ACD4861" w:rsidR="005B327E" w:rsidRPr="00E90947" w:rsidRDefault="005B327E" w:rsidP="005B327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50</w:t>
            </w:r>
          </w:p>
        </w:tc>
        <w:tc>
          <w:tcPr>
            <w:tcW w:w="1497" w:type="dxa"/>
            <w:vMerge/>
          </w:tcPr>
          <w:p w14:paraId="4CECA8B5" w14:textId="593A76AF" w:rsidR="005B327E" w:rsidRPr="00E90947" w:rsidRDefault="005B327E" w:rsidP="005B327E">
            <w:pPr>
              <w:rPr>
                <w:rFonts w:ascii="ＭＳ ゴシック" w:eastAsia="ＭＳ ゴシック" w:hAnsi="ＭＳ ゴシック"/>
                <w:sz w:val="18"/>
                <w:szCs w:val="18"/>
              </w:rPr>
            </w:pPr>
          </w:p>
        </w:tc>
        <w:tc>
          <w:tcPr>
            <w:tcW w:w="5267" w:type="dxa"/>
            <w:tcBorders>
              <w:top w:val="single" w:sz="4" w:space="0" w:color="000000"/>
              <w:bottom w:val="single" w:sz="4" w:space="0" w:color="000000"/>
            </w:tcBorders>
          </w:tcPr>
          <w:p w14:paraId="2E1108B6" w14:textId="22C12197" w:rsidR="005B327E" w:rsidRPr="00E90947" w:rsidRDefault="005B327E" w:rsidP="005B327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二 滑車の索に面する部分の端部からの溝の深さは3mm以上で、かつ、索の直径の1/3以上であること。</w:t>
            </w:r>
          </w:p>
        </w:tc>
        <w:tc>
          <w:tcPr>
            <w:tcW w:w="567" w:type="dxa"/>
            <w:tcBorders>
              <w:top w:val="single" w:sz="4" w:space="0" w:color="000000"/>
              <w:bottom w:val="single" w:sz="4" w:space="0" w:color="000000"/>
            </w:tcBorders>
          </w:tcPr>
          <w:p w14:paraId="5E88099A"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23E550D5"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1749" w:type="dxa"/>
            <w:vMerge/>
          </w:tcPr>
          <w:p w14:paraId="2F5AC6D5" w14:textId="2160F663" w:rsidR="005B327E" w:rsidRPr="00E90947" w:rsidRDefault="005B327E" w:rsidP="005B327E">
            <w:pPr>
              <w:ind w:left="12" w:right="-10"/>
              <w:rPr>
                <w:rFonts w:ascii="ＭＳ ゴシック" w:eastAsia="ＭＳ ゴシック" w:hAnsi="ＭＳ ゴシック"/>
                <w:sz w:val="18"/>
              </w:rPr>
            </w:pPr>
          </w:p>
        </w:tc>
      </w:tr>
      <w:tr w:rsidR="00E90947" w:rsidRPr="00E90947" w14:paraId="7CDDC375" w14:textId="77777777" w:rsidTr="005B327E">
        <w:trPr>
          <w:cantSplit/>
          <w:trHeight w:val="680"/>
        </w:trPr>
        <w:tc>
          <w:tcPr>
            <w:tcW w:w="503" w:type="dxa"/>
          </w:tcPr>
          <w:p w14:paraId="0B88E2D7" w14:textId="73239B00" w:rsidR="005B327E" w:rsidRPr="00E90947" w:rsidRDefault="005B327E" w:rsidP="005B327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5</w:t>
            </w:r>
            <w:r w:rsidR="00A118DE" w:rsidRPr="00E90947">
              <w:rPr>
                <w:rFonts w:ascii="ＭＳ ゴシック" w:eastAsia="ＭＳ ゴシック" w:hAnsi="ＭＳ ゴシック" w:hint="eastAsia"/>
                <w:sz w:val="18"/>
              </w:rPr>
              <w:t>1</w:t>
            </w:r>
          </w:p>
        </w:tc>
        <w:tc>
          <w:tcPr>
            <w:tcW w:w="1497" w:type="dxa"/>
            <w:vMerge/>
          </w:tcPr>
          <w:p w14:paraId="1D72FEC4" w14:textId="4D619F88" w:rsidR="005B327E" w:rsidRPr="00E90947" w:rsidRDefault="005B327E" w:rsidP="005B327E">
            <w:pPr>
              <w:rPr>
                <w:rFonts w:ascii="ＭＳ ゴシック" w:eastAsia="ＭＳ ゴシック" w:hAnsi="ＭＳ ゴシック"/>
                <w:b/>
                <w:bCs/>
                <w:sz w:val="18"/>
                <w:szCs w:val="18"/>
              </w:rPr>
            </w:pPr>
          </w:p>
        </w:tc>
        <w:tc>
          <w:tcPr>
            <w:tcW w:w="5267" w:type="dxa"/>
            <w:tcBorders>
              <w:top w:val="single" w:sz="4" w:space="0" w:color="000000"/>
              <w:bottom w:val="single" w:sz="4" w:space="0" w:color="000000"/>
            </w:tcBorders>
          </w:tcPr>
          <w:p w14:paraId="5FA46291" w14:textId="20D402F0" w:rsidR="005B327E" w:rsidRPr="00E90947" w:rsidRDefault="005B327E" w:rsidP="005B327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三 索が滑車から外れないよう鉄製のロープガードを設けること。</w:t>
            </w:r>
          </w:p>
        </w:tc>
        <w:tc>
          <w:tcPr>
            <w:tcW w:w="567" w:type="dxa"/>
            <w:tcBorders>
              <w:top w:val="single" w:sz="4" w:space="0" w:color="000000"/>
              <w:bottom w:val="single" w:sz="4" w:space="0" w:color="000000"/>
            </w:tcBorders>
          </w:tcPr>
          <w:p w14:paraId="40664BD0"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2F773D0F" w14:textId="77777777" w:rsidR="005B327E" w:rsidRPr="00E90947" w:rsidRDefault="005B327E" w:rsidP="005B327E">
            <w:pPr>
              <w:pStyle w:val="a3"/>
              <w:tabs>
                <w:tab w:val="clear" w:pos="4252"/>
                <w:tab w:val="clear" w:pos="8504"/>
              </w:tabs>
              <w:snapToGrid/>
              <w:rPr>
                <w:rFonts w:ascii="ＭＳ ゴシック" w:eastAsia="ＭＳ ゴシック" w:hAnsi="ＭＳ ゴシック"/>
              </w:rPr>
            </w:pPr>
          </w:p>
        </w:tc>
        <w:tc>
          <w:tcPr>
            <w:tcW w:w="1749" w:type="dxa"/>
            <w:vMerge/>
          </w:tcPr>
          <w:p w14:paraId="0C6E41C4" w14:textId="384DF733" w:rsidR="005B327E" w:rsidRPr="00E90947" w:rsidRDefault="005B327E" w:rsidP="005B327E">
            <w:pPr>
              <w:ind w:left="12" w:right="-10"/>
              <w:rPr>
                <w:rFonts w:ascii="ＭＳ ゴシック" w:eastAsia="ＭＳ ゴシック" w:hAnsi="ＭＳ ゴシック"/>
                <w:sz w:val="18"/>
              </w:rPr>
            </w:pPr>
          </w:p>
        </w:tc>
      </w:tr>
      <w:tr w:rsidR="00E90947" w:rsidRPr="00E90947" w14:paraId="2F4D2231" w14:textId="77777777" w:rsidTr="005B327E">
        <w:trPr>
          <w:cantSplit/>
          <w:trHeight w:val="964"/>
        </w:trPr>
        <w:tc>
          <w:tcPr>
            <w:tcW w:w="503" w:type="dxa"/>
          </w:tcPr>
          <w:p w14:paraId="62A055BD" w14:textId="0091E994"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lastRenderedPageBreak/>
              <w:t>52</w:t>
            </w:r>
          </w:p>
        </w:tc>
        <w:tc>
          <w:tcPr>
            <w:tcW w:w="1497" w:type="dxa"/>
            <w:vMerge w:val="restart"/>
          </w:tcPr>
          <w:p w14:paraId="2E8112D3" w14:textId="77777777" w:rsidR="00A118DE" w:rsidRPr="00E90947" w:rsidRDefault="00A118DE" w:rsidP="00A118DE">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主要な支持部分</w:t>
            </w:r>
          </w:p>
          <w:p w14:paraId="3C0625C7" w14:textId="1051BC5C" w:rsidR="00A118DE" w:rsidRPr="00E90947" w:rsidRDefault="00A118DE" w:rsidP="00A118DE">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(主索の滑車からの外れ防止構造　つづき)</w:t>
            </w:r>
          </w:p>
        </w:tc>
        <w:tc>
          <w:tcPr>
            <w:tcW w:w="5267" w:type="dxa"/>
            <w:tcBorders>
              <w:top w:val="single" w:sz="4" w:space="0" w:color="000000"/>
              <w:bottom w:val="single" w:sz="4" w:space="0" w:color="000000"/>
            </w:tcBorders>
          </w:tcPr>
          <w:p w14:paraId="52E40F45" w14:textId="1A6A9E07" w:rsidR="00A118DE" w:rsidRPr="00E90947" w:rsidRDefault="00A118DE" w:rsidP="00A118D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四 ロープガードは、滑車の索に面する部分の端部のうち、最も外側にあるものとの最短距離は索の直径の3/4以下であり、その他のものとの最短距離は17/20以下であること。</w:t>
            </w:r>
          </w:p>
        </w:tc>
        <w:tc>
          <w:tcPr>
            <w:tcW w:w="567" w:type="dxa"/>
            <w:tcBorders>
              <w:top w:val="single" w:sz="4" w:space="0" w:color="000000"/>
              <w:bottom w:val="single" w:sz="4" w:space="0" w:color="000000"/>
            </w:tcBorders>
          </w:tcPr>
          <w:p w14:paraId="122AAAF4"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09ED00CD"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val="restart"/>
          </w:tcPr>
          <w:p w14:paraId="0766E3B3" w14:textId="77777777" w:rsidR="00A118DE" w:rsidRPr="00E90947" w:rsidRDefault="00A118DE" w:rsidP="00A118DE">
            <w:pPr>
              <w:spacing w:line="280" w:lineRule="exact"/>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令第129条の4第3項第四号</w:t>
            </w:r>
          </w:p>
          <w:p w14:paraId="644467C0" w14:textId="4BEBD058" w:rsidR="00A118DE" w:rsidRPr="00E90947" w:rsidRDefault="00A118DE" w:rsidP="00A118DE">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H20告示第1498号第四、五号</w:t>
            </w:r>
          </w:p>
        </w:tc>
      </w:tr>
      <w:tr w:rsidR="00E90947" w:rsidRPr="00E90947" w14:paraId="58506B92" w14:textId="77777777" w:rsidTr="005B327E">
        <w:trPr>
          <w:cantSplit/>
          <w:trHeight w:val="680"/>
        </w:trPr>
        <w:tc>
          <w:tcPr>
            <w:tcW w:w="503" w:type="dxa"/>
          </w:tcPr>
          <w:p w14:paraId="3D258BCA" w14:textId="25B45619"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53</w:t>
            </w:r>
          </w:p>
        </w:tc>
        <w:tc>
          <w:tcPr>
            <w:tcW w:w="1497" w:type="dxa"/>
            <w:vMerge/>
          </w:tcPr>
          <w:p w14:paraId="6470A3FD" w14:textId="77777777" w:rsidR="00A118DE" w:rsidRPr="00E90947" w:rsidRDefault="00A118DE" w:rsidP="00A118DE">
            <w:pPr>
              <w:rPr>
                <w:rFonts w:ascii="ＭＳ ゴシック" w:eastAsia="ＭＳ ゴシック" w:hAnsi="ＭＳ ゴシック"/>
                <w:sz w:val="18"/>
                <w:szCs w:val="18"/>
              </w:rPr>
            </w:pPr>
          </w:p>
        </w:tc>
        <w:tc>
          <w:tcPr>
            <w:tcW w:w="5267" w:type="dxa"/>
            <w:tcBorders>
              <w:top w:val="single" w:sz="4" w:space="0" w:color="000000"/>
              <w:bottom w:val="single" w:sz="4" w:space="0" w:color="000000"/>
            </w:tcBorders>
          </w:tcPr>
          <w:p w14:paraId="5050186C" w14:textId="4FD4169A" w:rsidR="00A118DE" w:rsidRPr="00E90947" w:rsidRDefault="00A118DE" w:rsidP="00A118D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五 滑車の最も外側にある端部からの溝の深さが索の直径以上で巻胴式のものは、第三号、第四号は適用しない。</w:t>
            </w:r>
          </w:p>
        </w:tc>
        <w:tc>
          <w:tcPr>
            <w:tcW w:w="567" w:type="dxa"/>
            <w:tcBorders>
              <w:top w:val="single" w:sz="4" w:space="0" w:color="000000"/>
              <w:bottom w:val="single" w:sz="4" w:space="0" w:color="000000"/>
            </w:tcBorders>
          </w:tcPr>
          <w:p w14:paraId="2BC5B636"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5AEBFA53"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29EF31A6" w14:textId="77777777" w:rsidR="00A118DE" w:rsidRPr="00E90947" w:rsidRDefault="00A118DE" w:rsidP="00A118DE">
            <w:pPr>
              <w:ind w:left="12" w:right="-10"/>
              <w:rPr>
                <w:rFonts w:ascii="ＭＳ ゴシック" w:eastAsia="ＭＳ ゴシック" w:hAnsi="ＭＳ ゴシック"/>
                <w:sz w:val="18"/>
              </w:rPr>
            </w:pPr>
          </w:p>
        </w:tc>
      </w:tr>
      <w:tr w:rsidR="00E90947" w:rsidRPr="00E90947" w14:paraId="3C5A5826" w14:textId="77777777" w:rsidTr="005B327E">
        <w:trPr>
          <w:cantSplit/>
          <w:trHeight w:val="397"/>
        </w:trPr>
        <w:tc>
          <w:tcPr>
            <w:tcW w:w="503" w:type="dxa"/>
          </w:tcPr>
          <w:p w14:paraId="3AE9C818" w14:textId="4A1A243D"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54</w:t>
            </w:r>
          </w:p>
        </w:tc>
        <w:tc>
          <w:tcPr>
            <w:tcW w:w="1497" w:type="dxa"/>
            <w:vMerge w:val="restart"/>
          </w:tcPr>
          <w:p w14:paraId="20FF8A27" w14:textId="77777777" w:rsidR="00A118DE" w:rsidRPr="00E90947" w:rsidRDefault="00A118DE" w:rsidP="00A118DE">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主要な支持部分</w:t>
            </w:r>
          </w:p>
          <w:p w14:paraId="35AE05A7" w14:textId="0FDFA853" w:rsidR="00A118DE" w:rsidRPr="00E90947" w:rsidRDefault="00A118DE" w:rsidP="00A118DE">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(釣合おもりの脱落防止構造)</w:t>
            </w:r>
          </w:p>
        </w:tc>
        <w:tc>
          <w:tcPr>
            <w:tcW w:w="5267" w:type="dxa"/>
            <w:tcBorders>
              <w:top w:val="single" w:sz="4" w:space="0" w:color="000000"/>
              <w:bottom w:val="single" w:sz="4" w:space="0" w:color="000000"/>
            </w:tcBorders>
          </w:tcPr>
          <w:p w14:paraId="701BB5B3" w14:textId="2240A2FF" w:rsidR="00A118DE" w:rsidRPr="00E90947" w:rsidRDefault="00A118DE" w:rsidP="00A118DE">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釣合おもりは枠及びおもり片より構成されていること。</w:t>
            </w:r>
          </w:p>
        </w:tc>
        <w:tc>
          <w:tcPr>
            <w:tcW w:w="567" w:type="dxa"/>
            <w:tcBorders>
              <w:top w:val="single" w:sz="4" w:space="0" w:color="000000"/>
              <w:bottom w:val="single" w:sz="4" w:space="0" w:color="000000"/>
            </w:tcBorders>
          </w:tcPr>
          <w:p w14:paraId="721692A7"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67050FF8"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val="restart"/>
            <w:tcBorders>
              <w:top w:val="single" w:sz="4" w:space="0" w:color="000000"/>
            </w:tcBorders>
          </w:tcPr>
          <w:p w14:paraId="72B94EAE" w14:textId="36719E5E" w:rsidR="00A118DE" w:rsidRPr="00E90947" w:rsidRDefault="00A118DE" w:rsidP="00A118DE">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令第129条の4第3項第五号</w:t>
            </w:r>
          </w:p>
          <w:p w14:paraId="48428E4F" w14:textId="1051EEA1" w:rsidR="00A118DE" w:rsidRPr="00E90947" w:rsidRDefault="00A118DE" w:rsidP="00A118DE">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H25告示第1048号第一号、第二号イ、ロ、ハ、第三号</w:t>
            </w:r>
          </w:p>
        </w:tc>
      </w:tr>
      <w:tr w:rsidR="00E90947" w:rsidRPr="00E90947" w14:paraId="72CC99EE" w14:textId="77777777" w:rsidTr="005B327E">
        <w:trPr>
          <w:cantSplit/>
          <w:trHeight w:val="680"/>
        </w:trPr>
        <w:tc>
          <w:tcPr>
            <w:tcW w:w="503" w:type="dxa"/>
          </w:tcPr>
          <w:p w14:paraId="70F46F69" w14:textId="0FEBF83D"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55</w:t>
            </w:r>
          </w:p>
        </w:tc>
        <w:tc>
          <w:tcPr>
            <w:tcW w:w="1497" w:type="dxa"/>
            <w:vMerge/>
          </w:tcPr>
          <w:p w14:paraId="6C630587" w14:textId="77777777" w:rsidR="00A118DE" w:rsidRPr="00E90947" w:rsidRDefault="00A118DE" w:rsidP="00A118DE">
            <w:pPr>
              <w:rPr>
                <w:rFonts w:ascii="ＭＳ ゴシック" w:eastAsia="ＭＳ ゴシック" w:hAnsi="ＭＳ ゴシック"/>
                <w:sz w:val="18"/>
                <w:szCs w:val="18"/>
              </w:rPr>
            </w:pPr>
          </w:p>
        </w:tc>
        <w:tc>
          <w:tcPr>
            <w:tcW w:w="5267" w:type="dxa"/>
            <w:tcBorders>
              <w:top w:val="single" w:sz="4" w:space="0" w:color="000000"/>
              <w:bottom w:val="single" w:sz="4" w:space="0" w:color="000000"/>
            </w:tcBorders>
          </w:tcPr>
          <w:p w14:paraId="2DD80BF2" w14:textId="1E977E9F" w:rsidR="00A118DE" w:rsidRPr="00E90947" w:rsidRDefault="00A118DE" w:rsidP="00A118DE">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固定荷重及び地震力により枠の各断面に生ずる短期の応力度を計算していること。</w:t>
            </w:r>
          </w:p>
        </w:tc>
        <w:tc>
          <w:tcPr>
            <w:tcW w:w="567" w:type="dxa"/>
            <w:tcBorders>
              <w:top w:val="single" w:sz="4" w:space="0" w:color="000000"/>
              <w:bottom w:val="single" w:sz="4" w:space="0" w:color="000000"/>
            </w:tcBorders>
          </w:tcPr>
          <w:p w14:paraId="544F1F26"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7A6AE5A5"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71F8D9E8" w14:textId="77777777" w:rsidR="00A118DE" w:rsidRPr="00E90947" w:rsidRDefault="00A118DE" w:rsidP="00A118DE">
            <w:pPr>
              <w:spacing w:line="280" w:lineRule="exact"/>
              <w:ind w:left="11" w:right="-11"/>
              <w:rPr>
                <w:rFonts w:ascii="ＭＳ ゴシック" w:eastAsia="ＭＳ ゴシック" w:hAnsi="ＭＳ ゴシック"/>
                <w:sz w:val="18"/>
              </w:rPr>
            </w:pPr>
          </w:p>
        </w:tc>
      </w:tr>
      <w:tr w:rsidR="00E90947" w:rsidRPr="00E90947" w14:paraId="07EF1942" w14:textId="77777777" w:rsidTr="005B327E">
        <w:trPr>
          <w:cantSplit/>
          <w:trHeight w:val="1814"/>
        </w:trPr>
        <w:tc>
          <w:tcPr>
            <w:tcW w:w="503" w:type="dxa"/>
          </w:tcPr>
          <w:p w14:paraId="2E3A3B05" w14:textId="718C6D28"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56</w:t>
            </w:r>
          </w:p>
        </w:tc>
        <w:tc>
          <w:tcPr>
            <w:tcW w:w="1497" w:type="dxa"/>
            <w:vMerge/>
          </w:tcPr>
          <w:p w14:paraId="0AF6F687" w14:textId="77777777" w:rsidR="00A118DE" w:rsidRPr="00E90947" w:rsidRDefault="00A118DE" w:rsidP="00A118DE">
            <w:pPr>
              <w:rPr>
                <w:rFonts w:ascii="ＭＳ ゴシック" w:eastAsia="ＭＳ ゴシック" w:hAnsi="ＭＳ ゴシック"/>
                <w:sz w:val="18"/>
                <w:szCs w:val="18"/>
              </w:rPr>
            </w:pPr>
          </w:p>
        </w:tc>
        <w:tc>
          <w:tcPr>
            <w:tcW w:w="5267" w:type="dxa"/>
            <w:tcBorders>
              <w:top w:val="single" w:sz="4" w:space="0" w:color="000000"/>
              <w:bottom w:val="single" w:sz="4" w:space="0" w:color="000000"/>
            </w:tcBorders>
          </w:tcPr>
          <w:p w14:paraId="08E2DB87" w14:textId="14DAB319" w:rsidR="00A118DE" w:rsidRPr="00E90947" w:rsidRDefault="00A118DE" w:rsidP="00A118DE">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枠の部分ごとの応力度が令第3章第8節第3款の規定による短期の許容応力度を超えないこと。枠の鋼材として規格が定められた鋼材等を用いる場合には、当該材料の引張強さを2.0で除して求めた数値を基準強度としていること。</w:t>
            </w:r>
          </w:p>
          <w:p w14:paraId="3F5C4600" w14:textId="020C8AB6" w:rsidR="00A118DE" w:rsidRPr="00E90947" w:rsidRDefault="00A118DE" w:rsidP="00A118DE">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(H26.3.31付け指導課技術的助言、国住指第4444号の内容を満たしていることが必要)</w:t>
            </w:r>
          </w:p>
        </w:tc>
        <w:tc>
          <w:tcPr>
            <w:tcW w:w="567" w:type="dxa"/>
            <w:tcBorders>
              <w:top w:val="single" w:sz="4" w:space="0" w:color="000000"/>
              <w:bottom w:val="single" w:sz="4" w:space="0" w:color="000000"/>
            </w:tcBorders>
          </w:tcPr>
          <w:p w14:paraId="51F6473D"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7017D5CF"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5D72608E" w14:textId="77777777" w:rsidR="00A118DE" w:rsidRPr="00E90947" w:rsidRDefault="00A118DE" w:rsidP="00A118DE">
            <w:pPr>
              <w:spacing w:line="280" w:lineRule="exact"/>
              <w:ind w:left="11" w:right="-11"/>
              <w:rPr>
                <w:rFonts w:ascii="ＭＳ ゴシック" w:eastAsia="ＭＳ ゴシック" w:hAnsi="ＭＳ ゴシック"/>
                <w:sz w:val="18"/>
              </w:rPr>
            </w:pPr>
          </w:p>
        </w:tc>
      </w:tr>
      <w:tr w:rsidR="00E90947" w:rsidRPr="00E90947" w14:paraId="31959344" w14:textId="77777777" w:rsidTr="005B327E">
        <w:trPr>
          <w:cantSplit/>
          <w:trHeight w:val="964"/>
        </w:trPr>
        <w:tc>
          <w:tcPr>
            <w:tcW w:w="503" w:type="dxa"/>
          </w:tcPr>
          <w:p w14:paraId="7AA89B24" w14:textId="66813B71"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57</w:t>
            </w:r>
          </w:p>
        </w:tc>
        <w:tc>
          <w:tcPr>
            <w:tcW w:w="1497" w:type="dxa"/>
            <w:vMerge/>
          </w:tcPr>
          <w:p w14:paraId="3154ADB0" w14:textId="77777777" w:rsidR="00A118DE" w:rsidRPr="00E90947" w:rsidRDefault="00A118DE" w:rsidP="00A118DE">
            <w:pPr>
              <w:rPr>
                <w:rFonts w:ascii="ＭＳ ゴシック" w:eastAsia="ＭＳ ゴシック" w:hAnsi="ＭＳ ゴシック"/>
                <w:sz w:val="18"/>
                <w:szCs w:val="18"/>
              </w:rPr>
            </w:pPr>
          </w:p>
        </w:tc>
        <w:tc>
          <w:tcPr>
            <w:tcW w:w="5267" w:type="dxa"/>
            <w:tcBorders>
              <w:top w:val="single" w:sz="4" w:space="0" w:color="000000"/>
              <w:bottom w:val="single" w:sz="4" w:space="0" w:color="000000"/>
            </w:tcBorders>
          </w:tcPr>
          <w:p w14:paraId="18980B49" w14:textId="4641FB31" w:rsidR="00A118DE" w:rsidRPr="00E90947" w:rsidRDefault="00A118DE" w:rsidP="00A118DE">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sz w:val="18"/>
                <w:szCs w:val="18"/>
              </w:rPr>
              <w:t>地震によりおもり片が脱落するおそれがない措置を講じ</w:t>
            </w:r>
            <w:r w:rsidRPr="00E90947">
              <w:rPr>
                <w:rFonts w:ascii="ＭＳ ゴシック" w:eastAsia="ＭＳ ゴシック" w:hAnsi="ＭＳ ゴシック" w:hint="eastAsia"/>
                <w:sz w:val="18"/>
                <w:szCs w:val="18"/>
              </w:rPr>
              <w:t>る場合を除き、釣合おもり片と接する枠のたわみ方向の長さが、たわみより10mm以上長いこと。</w:t>
            </w:r>
          </w:p>
        </w:tc>
        <w:tc>
          <w:tcPr>
            <w:tcW w:w="567" w:type="dxa"/>
            <w:tcBorders>
              <w:top w:val="single" w:sz="4" w:space="0" w:color="000000"/>
              <w:bottom w:val="single" w:sz="4" w:space="0" w:color="000000"/>
            </w:tcBorders>
          </w:tcPr>
          <w:p w14:paraId="1BF5BAE6"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3D0FD90E"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2406BD36" w14:textId="77777777" w:rsidR="00A118DE" w:rsidRPr="00E90947" w:rsidRDefault="00A118DE" w:rsidP="00A118DE">
            <w:pPr>
              <w:spacing w:line="280" w:lineRule="exact"/>
              <w:ind w:left="11" w:right="-11"/>
              <w:rPr>
                <w:rFonts w:ascii="ＭＳ ゴシック" w:eastAsia="ＭＳ ゴシック" w:hAnsi="ＭＳ ゴシック"/>
                <w:sz w:val="18"/>
              </w:rPr>
            </w:pPr>
          </w:p>
        </w:tc>
      </w:tr>
      <w:tr w:rsidR="00E90947" w:rsidRPr="00E90947" w14:paraId="365CDA7F" w14:textId="77777777" w:rsidTr="005B327E">
        <w:trPr>
          <w:cantSplit/>
          <w:trHeight w:val="1814"/>
        </w:trPr>
        <w:tc>
          <w:tcPr>
            <w:tcW w:w="503" w:type="dxa"/>
          </w:tcPr>
          <w:p w14:paraId="65745A3A" w14:textId="4DFE263A"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58</w:t>
            </w:r>
          </w:p>
        </w:tc>
        <w:tc>
          <w:tcPr>
            <w:tcW w:w="1497" w:type="dxa"/>
            <w:vMerge w:val="restart"/>
          </w:tcPr>
          <w:p w14:paraId="61680EDD" w14:textId="77777777" w:rsidR="00A118DE" w:rsidRPr="00E90947" w:rsidRDefault="00A118DE" w:rsidP="00A118DE">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主要な支持部分</w:t>
            </w:r>
          </w:p>
          <w:p w14:paraId="3BB63DE2" w14:textId="26DF6153" w:rsidR="00A118DE" w:rsidRPr="00E90947" w:rsidRDefault="00A118DE" w:rsidP="00A118DE">
            <w:pPr>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(地震時の構造耐力上の安全性)</w:t>
            </w:r>
          </w:p>
        </w:tc>
        <w:tc>
          <w:tcPr>
            <w:tcW w:w="5267" w:type="dxa"/>
            <w:tcBorders>
              <w:top w:val="single" w:sz="4" w:space="0" w:color="000000"/>
            </w:tcBorders>
          </w:tcPr>
          <w:p w14:paraId="0C70AA1B" w14:textId="5B6C5E66" w:rsidR="00A118DE" w:rsidRPr="00E90947" w:rsidRDefault="00A118DE" w:rsidP="00A118D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一、ニ　主要な支持部分の各断面に生ずる短期の応力度を、固定荷重及び積載荷重並びに地震によって生ずる力によって計算すること。</w:t>
            </w:r>
          </w:p>
          <w:p w14:paraId="5970E6A2" w14:textId="557C1999" w:rsidR="00A118DE" w:rsidRPr="00E90947" w:rsidRDefault="00A118DE" w:rsidP="00A118DE">
            <w:pPr>
              <w:spacing w:line="280" w:lineRule="exact"/>
              <w:ind w:leftChars="100" w:left="21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地震力は本告示に示された式によって計算し、昇降する部分の荷重については走行方向の加速度0.3G分の荷重が含まれていること。</w:t>
            </w:r>
          </w:p>
        </w:tc>
        <w:tc>
          <w:tcPr>
            <w:tcW w:w="567" w:type="dxa"/>
            <w:tcBorders>
              <w:top w:val="single" w:sz="4" w:space="0" w:color="000000"/>
            </w:tcBorders>
          </w:tcPr>
          <w:p w14:paraId="5B4CC564"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tcBorders>
          </w:tcPr>
          <w:p w14:paraId="2B3D86CA"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val="restart"/>
            <w:tcBorders>
              <w:top w:val="single" w:sz="4" w:space="0" w:color="000000"/>
            </w:tcBorders>
          </w:tcPr>
          <w:p w14:paraId="4B343D20" w14:textId="7C955E64" w:rsidR="00A118DE" w:rsidRPr="00E90947" w:rsidRDefault="00A118DE" w:rsidP="00A118DE">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令第129条の4第3項第六号</w:t>
            </w:r>
          </w:p>
          <w:p w14:paraId="7268B7B7" w14:textId="210A072E" w:rsidR="00A118DE" w:rsidRPr="00E90947" w:rsidRDefault="00A118DE" w:rsidP="00A118DE">
            <w:pPr>
              <w:spacing w:line="28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H25告示第1047号第一号～第三号</w:t>
            </w:r>
          </w:p>
        </w:tc>
      </w:tr>
      <w:tr w:rsidR="00E90947" w:rsidRPr="00E90947" w14:paraId="79465D6E" w14:textId="77777777" w:rsidTr="005B327E">
        <w:trPr>
          <w:cantSplit/>
          <w:trHeight w:val="1814"/>
        </w:trPr>
        <w:tc>
          <w:tcPr>
            <w:tcW w:w="503" w:type="dxa"/>
          </w:tcPr>
          <w:p w14:paraId="0066F7BA" w14:textId="5D71D04E"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59</w:t>
            </w:r>
          </w:p>
        </w:tc>
        <w:tc>
          <w:tcPr>
            <w:tcW w:w="1497" w:type="dxa"/>
            <w:vMerge/>
          </w:tcPr>
          <w:p w14:paraId="093A4835" w14:textId="77777777" w:rsidR="00A118DE" w:rsidRPr="00E90947" w:rsidRDefault="00A118DE" w:rsidP="00A118DE">
            <w:pPr>
              <w:rPr>
                <w:rFonts w:ascii="ＭＳ ゴシック" w:eastAsia="ＭＳ ゴシック" w:hAnsi="ＭＳ ゴシック"/>
                <w:sz w:val="18"/>
                <w:szCs w:val="18"/>
              </w:rPr>
            </w:pPr>
          </w:p>
        </w:tc>
        <w:tc>
          <w:tcPr>
            <w:tcW w:w="5267" w:type="dxa"/>
            <w:tcBorders>
              <w:top w:val="single" w:sz="4" w:space="0" w:color="000000"/>
              <w:bottom w:val="single" w:sz="4" w:space="0" w:color="000000"/>
            </w:tcBorders>
          </w:tcPr>
          <w:p w14:paraId="1BF0BE1F" w14:textId="25AEBC55" w:rsidR="00A118DE" w:rsidRPr="00E90947" w:rsidRDefault="00A118DE" w:rsidP="00A118D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三　計算された応力度が、令第3章第8節第3款の規定による短期の許容応力度を超えないこと。規格が定められた鋼材等を用いている場合には、当該材料の引張強さを安全装置作動時の安全率で除して求めた数値を基準強度としていること。(H26.3.31付け指導課技術的助言、国住指第4444号の内容を満たしていることが必要)</w:t>
            </w:r>
          </w:p>
        </w:tc>
        <w:tc>
          <w:tcPr>
            <w:tcW w:w="567" w:type="dxa"/>
            <w:tcBorders>
              <w:top w:val="single" w:sz="4" w:space="0" w:color="000000"/>
              <w:bottom w:val="single" w:sz="4" w:space="0" w:color="000000"/>
            </w:tcBorders>
          </w:tcPr>
          <w:p w14:paraId="7DBA7B33"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Borders>
              <w:top w:val="single" w:sz="4" w:space="0" w:color="000000"/>
              <w:bottom w:val="single" w:sz="4" w:space="0" w:color="000000"/>
            </w:tcBorders>
          </w:tcPr>
          <w:p w14:paraId="76153D36"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27DA3595" w14:textId="77777777" w:rsidR="00A118DE" w:rsidRPr="00E90947" w:rsidRDefault="00A118DE" w:rsidP="00A118DE">
            <w:pPr>
              <w:spacing w:line="280" w:lineRule="exact"/>
              <w:ind w:left="11" w:right="-11"/>
              <w:rPr>
                <w:rFonts w:ascii="ＭＳ ゴシック" w:eastAsia="ＭＳ ゴシック" w:hAnsi="ＭＳ ゴシック"/>
                <w:sz w:val="18"/>
              </w:rPr>
            </w:pPr>
          </w:p>
        </w:tc>
      </w:tr>
      <w:tr w:rsidR="00E90947" w:rsidRPr="00E90947" w14:paraId="0DB34613" w14:textId="77777777" w:rsidTr="005B327E">
        <w:trPr>
          <w:cantSplit/>
          <w:trHeight w:val="1814"/>
        </w:trPr>
        <w:tc>
          <w:tcPr>
            <w:tcW w:w="503" w:type="dxa"/>
          </w:tcPr>
          <w:p w14:paraId="7224F09E" w14:textId="302EB670" w:rsidR="00A118DE" w:rsidRPr="00E90947" w:rsidRDefault="00A118DE" w:rsidP="00A118DE">
            <w:pPr>
              <w:spacing w:line="280" w:lineRule="exact"/>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60</w:t>
            </w:r>
          </w:p>
        </w:tc>
        <w:tc>
          <w:tcPr>
            <w:tcW w:w="1497" w:type="dxa"/>
            <w:vMerge w:val="restart"/>
          </w:tcPr>
          <w:p w14:paraId="0E2FDF1A" w14:textId="1CE753C2" w:rsidR="00A118DE" w:rsidRPr="00E90947" w:rsidRDefault="00A118DE" w:rsidP="00A118DE">
            <w:pPr>
              <w:spacing w:line="280" w:lineRule="exac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駆動装置及び制御器の移動・転倒防止</w:t>
            </w:r>
          </w:p>
        </w:tc>
        <w:tc>
          <w:tcPr>
            <w:tcW w:w="5267" w:type="dxa"/>
            <w:shd w:val="clear" w:color="auto" w:fill="auto"/>
          </w:tcPr>
          <w:p w14:paraId="7184FF4F" w14:textId="77777777" w:rsidR="00A118DE" w:rsidRPr="00E90947" w:rsidRDefault="00A118DE" w:rsidP="00A118DE">
            <w:pPr>
              <w:spacing w:line="280" w:lineRule="exact"/>
              <w:rPr>
                <w:rFonts w:ascii="ＭＳ ゴシック" w:eastAsia="ＭＳ ゴシック" w:hAnsi="ＭＳ ゴシック"/>
                <w:spacing w:val="-10"/>
                <w:sz w:val="18"/>
                <w:szCs w:val="18"/>
              </w:rPr>
            </w:pPr>
            <w:r w:rsidRPr="00E90947">
              <w:rPr>
                <w:rFonts w:ascii="ＭＳ ゴシック" w:eastAsia="ＭＳ ゴシック" w:hAnsi="ＭＳ ゴシック" w:hint="eastAsia"/>
                <w:spacing w:val="-10"/>
                <w:sz w:val="18"/>
                <w:szCs w:val="18"/>
              </w:rPr>
              <w:t>駆動装置及び制御器をかご部以外に設ける場合は、駆動装置及び制御盤が地震その他の震動によって移動転倒しないよう以下の規定に適合すること。</w:t>
            </w:r>
          </w:p>
          <w:p w14:paraId="5D8EAC1B" w14:textId="16435EA1" w:rsidR="00A118DE" w:rsidRPr="00E90947" w:rsidRDefault="00A118DE" w:rsidP="00A118DE">
            <w:pPr>
              <w:spacing w:line="280" w:lineRule="exact"/>
              <w:ind w:left="160" w:hangingChars="100" w:hanging="160"/>
              <w:rPr>
                <w:rFonts w:ascii="ＭＳ ゴシック" w:eastAsia="ＭＳ ゴシック" w:hAnsi="ＭＳ ゴシック"/>
                <w:sz w:val="18"/>
                <w:szCs w:val="18"/>
              </w:rPr>
            </w:pPr>
            <w:r w:rsidRPr="00E90947">
              <w:rPr>
                <w:rFonts w:ascii="ＭＳ ゴシック" w:eastAsia="ＭＳ ゴシック" w:hAnsi="ＭＳ ゴシック" w:hint="eastAsia"/>
                <w:spacing w:val="-10"/>
                <w:sz w:val="18"/>
                <w:szCs w:val="18"/>
              </w:rPr>
              <w:t>一　駆動装置等は、機械室の部分又は駆動装置等を支持する台にボルトで緊結していること。防振ゴムを用いる場合は、ボルト又はボルト及び形鋼等で固定していること。</w:t>
            </w:r>
          </w:p>
        </w:tc>
        <w:tc>
          <w:tcPr>
            <w:tcW w:w="567" w:type="dxa"/>
          </w:tcPr>
          <w:p w14:paraId="456D6279" w14:textId="77777777" w:rsidR="00A118DE" w:rsidRPr="00E90947" w:rsidRDefault="00A118DE" w:rsidP="00A118DE">
            <w:pPr>
              <w:pStyle w:val="a3"/>
              <w:tabs>
                <w:tab w:val="clear" w:pos="4252"/>
                <w:tab w:val="clear" w:pos="8504"/>
              </w:tabs>
              <w:snapToGrid/>
              <w:spacing w:line="280" w:lineRule="exact"/>
              <w:rPr>
                <w:rFonts w:ascii="ＭＳ ゴシック" w:eastAsia="ＭＳ ゴシック" w:hAnsi="ＭＳ ゴシック"/>
              </w:rPr>
            </w:pPr>
          </w:p>
        </w:tc>
        <w:tc>
          <w:tcPr>
            <w:tcW w:w="709" w:type="dxa"/>
            <w:tcBorders>
              <w:top w:val="single" w:sz="4" w:space="0" w:color="000000"/>
              <w:bottom w:val="single" w:sz="4" w:space="0" w:color="000000"/>
            </w:tcBorders>
          </w:tcPr>
          <w:p w14:paraId="10678D8F" w14:textId="77777777" w:rsidR="00A118DE" w:rsidRPr="00E90947" w:rsidRDefault="00A118DE" w:rsidP="00A118DE">
            <w:pPr>
              <w:pStyle w:val="a3"/>
              <w:tabs>
                <w:tab w:val="clear" w:pos="4252"/>
                <w:tab w:val="clear" w:pos="8504"/>
              </w:tabs>
              <w:snapToGrid/>
              <w:spacing w:line="280" w:lineRule="exact"/>
              <w:rPr>
                <w:rFonts w:ascii="ＭＳ ゴシック" w:eastAsia="ＭＳ ゴシック" w:hAnsi="ＭＳ ゴシック"/>
              </w:rPr>
            </w:pPr>
          </w:p>
        </w:tc>
        <w:tc>
          <w:tcPr>
            <w:tcW w:w="1749" w:type="dxa"/>
            <w:vMerge w:val="restart"/>
          </w:tcPr>
          <w:p w14:paraId="54D44651" w14:textId="77777777" w:rsidR="00A118DE" w:rsidRPr="00E90947" w:rsidRDefault="00A118DE" w:rsidP="00A118DE">
            <w:pPr>
              <w:ind w:left="-45" w:right="-66" w:firstLine="57"/>
              <w:rPr>
                <w:rFonts w:ascii="ＭＳ ゴシック" w:eastAsia="ＭＳ ゴシック"/>
                <w:sz w:val="18"/>
                <w:szCs w:val="18"/>
              </w:rPr>
            </w:pPr>
            <w:r w:rsidRPr="00E90947">
              <w:rPr>
                <w:rFonts w:ascii="ＭＳ ゴシック" w:eastAsia="ＭＳ ゴシック" w:hint="eastAsia"/>
                <w:sz w:val="18"/>
                <w:szCs w:val="18"/>
              </w:rPr>
              <w:t>令第129条の8第1項</w:t>
            </w:r>
          </w:p>
          <w:p w14:paraId="6E9A626C" w14:textId="59F1DD0E" w:rsidR="00A118DE" w:rsidRPr="00E90947" w:rsidRDefault="00A118DE" w:rsidP="00A118DE">
            <w:pPr>
              <w:ind w:left="12" w:right="-10"/>
              <w:rPr>
                <w:rFonts w:ascii="ＭＳ ゴシック" w:eastAsia="ＭＳ ゴシック" w:hAnsi="ＭＳ ゴシック"/>
                <w:sz w:val="18"/>
                <w:szCs w:val="18"/>
              </w:rPr>
            </w:pPr>
            <w:r w:rsidRPr="00E90947">
              <w:rPr>
                <w:rFonts w:ascii="ＭＳ ゴシック" w:eastAsia="ＭＳ ゴシック" w:hint="eastAsia"/>
                <w:sz w:val="18"/>
                <w:szCs w:val="18"/>
              </w:rPr>
              <w:t>H21告示第703号第一～四号</w:t>
            </w:r>
          </w:p>
          <w:p w14:paraId="6FAE5301" w14:textId="4340C9F6" w:rsidR="00A118DE" w:rsidRPr="00E90947" w:rsidRDefault="00A118DE" w:rsidP="00A118DE">
            <w:pPr>
              <w:spacing w:line="280" w:lineRule="exact"/>
              <w:ind w:left="11" w:right="-11"/>
              <w:rPr>
                <w:rFonts w:ascii="ＭＳ ゴシック" w:eastAsia="ＭＳ ゴシック" w:hAnsi="ＭＳ ゴシック"/>
                <w:sz w:val="18"/>
              </w:rPr>
            </w:pPr>
          </w:p>
        </w:tc>
      </w:tr>
      <w:tr w:rsidR="00E90947" w:rsidRPr="00E90947" w14:paraId="268B70FA" w14:textId="77777777" w:rsidTr="005B327E">
        <w:trPr>
          <w:cantSplit/>
          <w:trHeight w:val="964"/>
        </w:trPr>
        <w:tc>
          <w:tcPr>
            <w:tcW w:w="503" w:type="dxa"/>
          </w:tcPr>
          <w:p w14:paraId="24872042" w14:textId="74C55AAE"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61</w:t>
            </w:r>
          </w:p>
        </w:tc>
        <w:tc>
          <w:tcPr>
            <w:tcW w:w="1497" w:type="dxa"/>
            <w:vMerge/>
          </w:tcPr>
          <w:p w14:paraId="6EED43F6" w14:textId="79182C05" w:rsidR="00A118DE" w:rsidRPr="00E90947" w:rsidRDefault="00A118DE" w:rsidP="00A118DE">
            <w:pPr>
              <w:rPr>
                <w:rFonts w:ascii="ＭＳ ゴシック" w:eastAsia="ＭＳ ゴシック" w:hAnsi="ＭＳ ゴシック"/>
                <w:sz w:val="18"/>
                <w:szCs w:val="18"/>
              </w:rPr>
            </w:pPr>
          </w:p>
        </w:tc>
        <w:tc>
          <w:tcPr>
            <w:tcW w:w="5267" w:type="dxa"/>
            <w:tcBorders>
              <w:top w:val="single" w:sz="4" w:space="0" w:color="FF0000"/>
              <w:bottom w:val="single" w:sz="4" w:space="0" w:color="auto"/>
            </w:tcBorders>
          </w:tcPr>
          <w:p w14:paraId="1F553938" w14:textId="4C0C1DEA" w:rsidR="00A118DE" w:rsidRPr="00E90947" w:rsidRDefault="00A118DE" w:rsidP="00A118DE">
            <w:pPr>
              <w:spacing w:line="280" w:lineRule="exact"/>
              <w:ind w:leftChars="1" w:left="182" w:hangingChars="100" w:hanging="180"/>
              <w:rPr>
                <w:rFonts w:ascii="ＭＳ ゴシック" w:eastAsia="ＭＳ ゴシック"/>
                <w:sz w:val="18"/>
                <w:szCs w:val="18"/>
              </w:rPr>
            </w:pPr>
            <w:r w:rsidRPr="00E90947">
              <w:rPr>
                <w:rFonts w:ascii="ＭＳ ゴシック" w:eastAsia="ＭＳ ゴシック" w:hAnsi="ＭＳ ゴシック" w:hint="eastAsia"/>
                <w:sz w:val="18"/>
                <w:szCs w:val="18"/>
              </w:rPr>
              <w:t>二　駆動装置等の支持台は、機械室の部分にボルトで緊結されていること。防振ゴムを用いる場合は、ボルト又はボルト及び形鋼等で固定していること。</w:t>
            </w:r>
          </w:p>
        </w:tc>
        <w:tc>
          <w:tcPr>
            <w:tcW w:w="567" w:type="dxa"/>
          </w:tcPr>
          <w:p w14:paraId="2380CEC5"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1F89229A"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6B0128E9" w14:textId="2790C679" w:rsidR="00A118DE" w:rsidRPr="00E90947" w:rsidRDefault="00A118DE" w:rsidP="00A118DE">
            <w:pPr>
              <w:ind w:left="12" w:right="-10"/>
              <w:rPr>
                <w:rFonts w:ascii="ＭＳ ゴシック" w:eastAsia="ＭＳ ゴシック" w:hAnsi="ＭＳ ゴシック"/>
                <w:sz w:val="18"/>
              </w:rPr>
            </w:pPr>
          </w:p>
        </w:tc>
      </w:tr>
      <w:tr w:rsidR="00E90947" w:rsidRPr="00E90947" w14:paraId="7255A964" w14:textId="77777777" w:rsidTr="005B327E">
        <w:trPr>
          <w:cantSplit/>
          <w:trHeight w:val="964"/>
        </w:trPr>
        <w:tc>
          <w:tcPr>
            <w:tcW w:w="503" w:type="dxa"/>
          </w:tcPr>
          <w:p w14:paraId="077C8339" w14:textId="4B2AA06A"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62</w:t>
            </w:r>
          </w:p>
        </w:tc>
        <w:tc>
          <w:tcPr>
            <w:tcW w:w="1497" w:type="dxa"/>
            <w:vMerge/>
          </w:tcPr>
          <w:p w14:paraId="4EC2E2E5" w14:textId="3F60B813" w:rsidR="00A118DE" w:rsidRPr="00E90947" w:rsidRDefault="00A118DE" w:rsidP="00A118DE">
            <w:pPr>
              <w:ind w:left="-99" w:firstLine="56"/>
              <w:rPr>
                <w:rFonts w:ascii="ＭＳ ゴシック" w:eastAsia="ＭＳ ゴシック" w:hAnsi="ＭＳ ゴシック"/>
                <w:sz w:val="18"/>
                <w:szCs w:val="18"/>
              </w:rPr>
            </w:pPr>
          </w:p>
        </w:tc>
        <w:tc>
          <w:tcPr>
            <w:tcW w:w="5267" w:type="dxa"/>
            <w:tcBorders>
              <w:top w:val="single" w:sz="4" w:space="0" w:color="FF0000"/>
              <w:bottom w:val="single" w:sz="4" w:space="0" w:color="auto"/>
            </w:tcBorders>
          </w:tcPr>
          <w:p w14:paraId="25874615" w14:textId="6270DB2D" w:rsidR="00A118DE" w:rsidRPr="00E90947" w:rsidRDefault="00A118DE" w:rsidP="00A118D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三　機械室の部分ならびに支持台は、地震その他の振動に対して、安全上支障となる変形、ひび割れ、損傷が生じないものであること。</w:t>
            </w:r>
          </w:p>
        </w:tc>
        <w:tc>
          <w:tcPr>
            <w:tcW w:w="567" w:type="dxa"/>
          </w:tcPr>
          <w:p w14:paraId="519853C4"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5BD2729F"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33843799" w14:textId="781ADD34" w:rsidR="00A118DE" w:rsidRPr="00E90947" w:rsidRDefault="00A118DE" w:rsidP="00A118DE">
            <w:pPr>
              <w:ind w:left="12" w:right="-10"/>
              <w:rPr>
                <w:rFonts w:ascii="ＭＳ ゴシック" w:eastAsia="ＭＳ ゴシック" w:hAnsi="ＭＳ ゴシック"/>
                <w:sz w:val="18"/>
              </w:rPr>
            </w:pPr>
          </w:p>
        </w:tc>
      </w:tr>
      <w:tr w:rsidR="00E90947" w:rsidRPr="00E90947" w14:paraId="4CA26656" w14:textId="77777777" w:rsidTr="005B327E">
        <w:trPr>
          <w:cantSplit/>
          <w:trHeight w:val="1247"/>
        </w:trPr>
        <w:tc>
          <w:tcPr>
            <w:tcW w:w="503" w:type="dxa"/>
          </w:tcPr>
          <w:p w14:paraId="1BF510CC" w14:textId="7868FB67"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63</w:t>
            </w:r>
          </w:p>
        </w:tc>
        <w:tc>
          <w:tcPr>
            <w:tcW w:w="1497" w:type="dxa"/>
            <w:vMerge/>
          </w:tcPr>
          <w:p w14:paraId="38D3F053" w14:textId="77777777" w:rsidR="00A118DE" w:rsidRPr="00E90947" w:rsidRDefault="00A118DE" w:rsidP="00A118DE">
            <w:pPr>
              <w:ind w:left="-99" w:firstLine="56"/>
              <w:rPr>
                <w:rFonts w:ascii="ＭＳ ゴシック" w:eastAsia="ＭＳ ゴシック" w:hAnsi="ＭＳ ゴシック"/>
                <w:sz w:val="18"/>
                <w:szCs w:val="18"/>
              </w:rPr>
            </w:pPr>
          </w:p>
        </w:tc>
        <w:tc>
          <w:tcPr>
            <w:tcW w:w="5267" w:type="dxa"/>
            <w:shd w:val="clear" w:color="auto" w:fill="auto"/>
          </w:tcPr>
          <w:p w14:paraId="35B77B44" w14:textId="5B5DAA7D" w:rsidR="00A118DE" w:rsidRPr="00E90947" w:rsidRDefault="00A118DE" w:rsidP="00A118DE">
            <w:pPr>
              <w:spacing w:line="280" w:lineRule="exact"/>
              <w:ind w:left="180" w:hangingChars="100" w:hanging="180"/>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四　支持台及び形鋼等は、JIS G3101に規定するSS330、SS400、SS490若しくはSS540又は同等以上の強度を有する鋼材、又は、JISG5501に規定するFC250、FC300、FC350又は同等以上の強度を有する鉄材とすること。</w:t>
            </w:r>
          </w:p>
        </w:tc>
        <w:tc>
          <w:tcPr>
            <w:tcW w:w="567" w:type="dxa"/>
          </w:tcPr>
          <w:p w14:paraId="5B00B4BF"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4522E372"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667C6102" w14:textId="77777777" w:rsidR="00A118DE" w:rsidRPr="00E90947" w:rsidRDefault="00A118DE" w:rsidP="00A118DE">
            <w:pPr>
              <w:ind w:left="12" w:right="-10"/>
              <w:rPr>
                <w:rFonts w:ascii="ＭＳ ゴシック" w:eastAsia="ＭＳ ゴシック" w:hAnsi="ＭＳ ゴシック"/>
                <w:sz w:val="18"/>
              </w:rPr>
            </w:pPr>
          </w:p>
        </w:tc>
      </w:tr>
      <w:tr w:rsidR="00E90947" w:rsidRPr="00E90947" w14:paraId="3CCB270C" w14:textId="77777777" w:rsidTr="00804AF5">
        <w:trPr>
          <w:cantSplit/>
          <w:trHeight w:val="1247"/>
        </w:trPr>
        <w:tc>
          <w:tcPr>
            <w:tcW w:w="503" w:type="dxa"/>
          </w:tcPr>
          <w:p w14:paraId="17AA473F" w14:textId="1F699F97"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lastRenderedPageBreak/>
              <w:t>64</w:t>
            </w:r>
          </w:p>
        </w:tc>
        <w:tc>
          <w:tcPr>
            <w:tcW w:w="1497" w:type="dxa"/>
            <w:vMerge w:val="restart"/>
          </w:tcPr>
          <w:p w14:paraId="7A7BEB50" w14:textId="28861850" w:rsidR="00A118DE" w:rsidRPr="00E90947" w:rsidRDefault="00A118DE" w:rsidP="00A118DE">
            <w:pPr>
              <w:ind w:left="-43"/>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駆動装置及び制御器の移動・転倒防止(つづき)</w:t>
            </w:r>
          </w:p>
        </w:tc>
        <w:tc>
          <w:tcPr>
            <w:tcW w:w="5267" w:type="dxa"/>
            <w:tcBorders>
              <w:bottom w:val="dashSmallGap" w:sz="4" w:space="0" w:color="000000"/>
            </w:tcBorders>
            <w:shd w:val="clear" w:color="auto" w:fill="auto"/>
          </w:tcPr>
          <w:p w14:paraId="69E05A50" w14:textId="1DC07A1D" w:rsidR="00A118DE" w:rsidRPr="00E90947" w:rsidRDefault="00A118DE" w:rsidP="00A118DE">
            <w:pPr>
              <w:pStyle w:val="a7"/>
              <w:spacing w:line="280" w:lineRule="exact"/>
              <w:ind w:left="180" w:right="-42" w:hangingChars="100" w:hanging="180"/>
              <w:rPr>
                <w:rFonts w:hAnsi="ＭＳ ゴシック"/>
                <w:szCs w:val="18"/>
              </w:rPr>
            </w:pPr>
            <w:r w:rsidRPr="00E90947">
              <w:rPr>
                <w:rFonts w:hAnsi="ＭＳ ゴシック" w:hint="eastAsia"/>
                <w:szCs w:val="18"/>
              </w:rPr>
              <w:t>五　次のイ、ロに適合すること。</w:t>
            </w:r>
          </w:p>
          <w:p w14:paraId="7EFF5B70" w14:textId="73CBBB63" w:rsidR="00A118DE" w:rsidRPr="00E90947" w:rsidRDefault="00A118DE" w:rsidP="00A118DE">
            <w:pPr>
              <w:pStyle w:val="a7"/>
              <w:spacing w:line="280" w:lineRule="exact"/>
              <w:ind w:leftChars="100" w:left="390" w:right="-42" w:hangingChars="100" w:hanging="180"/>
              <w:rPr>
                <w:rFonts w:hAnsi="ＭＳ ゴシック"/>
                <w:szCs w:val="18"/>
              </w:rPr>
            </w:pPr>
            <w:r w:rsidRPr="00E90947">
              <w:rPr>
                <w:rFonts w:hAnsi="ＭＳ ゴシック" w:hint="eastAsia"/>
                <w:szCs w:val="18"/>
              </w:rPr>
              <w:t>イ　ボルトは、座金の使用、ナットの二重使用その他これらと同等以上の効力を有する戻り止め措置を講じたものであること。</w:t>
            </w:r>
          </w:p>
        </w:tc>
        <w:tc>
          <w:tcPr>
            <w:tcW w:w="567" w:type="dxa"/>
            <w:tcBorders>
              <w:bottom w:val="dashSmallGap" w:sz="4" w:space="0" w:color="000000"/>
            </w:tcBorders>
          </w:tcPr>
          <w:p w14:paraId="2563CFCD"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Borders>
              <w:bottom w:val="dashSmallGap" w:sz="4" w:space="0" w:color="000000"/>
            </w:tcBorders>
          </w:tcPr>
          <w:p w14:paraId="0127A58C"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val="restart"/>
          </w:tcPr>
          <w:p w14:paraId="0341A11B" w14:textId="77777777" w:rsidR="00A118DE" w:rsidRPr="00E90947" w:rsidRDefault="00A118DE" w:rsidP="00A118DE">
            <w:pPr>
              <w:ind w:left="-45" w:right="-66"/>
              <w:rPr>
                <w:rFonts w:ascii="ＭＳ ゴシック" w:eastAsia="ＭＳ ゴシック"/>
                <w:sz w:val="18"/>
                <w:szCs w:val="18"/>
              </w:rPr>
            </w:pPr>
            <w:r w:rsidRPr="00E90947">
              <w:rPr>
                <w:rFonts w:ascii="ＭＳ ゴシック" w:eastAsia="ＭＳ ゴシック" w:hint="eastAsia"/>
                <w:sz w:val="18"/>
                <w:szCs w:val="18"/>
              </w:rPr>
              <w:t>令第129条の8第1項</w:t>
            </w:r>
          </w:p>
          <w:p w14:paraId="07CE4CC6" w14:textId="653DDE21" w:rsidR="00A118DE" w:rsidRPr="00E90947" w:rsidRDefault="00A118DE" w:rsidP="00A118DE">
            <w:pPr>
              <w:ind w:right="-10"/>
              <w:rPr>
                <w:rFonts w:ascii="ＭＳ ゴシック" w:eastAsia="ＭＳ ゴシック" w:hAnsi="ＭＳ ゴシック"/>
                <w:sz w:val="18"/>
                <w:szCs w:val="18"/>
              </w:rPr>
            </w:pPr>
            <w:r w:rsidRPr="00E90947">
              <w:rPr>
                <w:rFonts w:ascii="ＭＳ ゴシック" w:eastAsia="ＭＳ ゴシック" w:hint="eastAsia"/>
                <w:sz w:val="18"/>
                <w:szCs w:val="18"/>
              </w:rPr>
              <w:t>H21告示第703号第五号</w:t>
            </w:r>
          </w:p>
          <w:p w14:paraId="69069691" w14:textId="2E9D38E1" w:rsidR="00A118DE" w:rsidRPr="00E90947" w:rsidRDefault="00A118DE" w:rsidP="00A118DE">
            <w:pPr>
              <w:ind w:left="12" w:right="-10"/>
              <w:rPr>
                <w:rFonts w:ascii="ＭＳ ゴシック" w:eastAsia="ＭＳ ゴシック" w:hAnsi="ＭＳ ゴシック"/>
                <w:sz w:val="18"/>
              </w:rPr>
            </w:pPr>
          </w:p>
        </w:tc>
      </w:tr>
      <w:tr w:rsidR="00E90947" w:rsidRPr="00E90947" w14:paraId="50CF6ABD" w14:textId="77777777" w:rsidTr="00804AF5">
        <w:trPr>
          <w:cantSplit/>
          <w:trHeight w:val="964"/>
        </w:trPr>
        <w:tc>
          <w:tcPr>
            <w:tcW w:w="503" w:type="dxa"/>
          </w:tcPr>
          <w:p w14:paraId="58A5CBA7" w14:textId="7A676D2B"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65</w:t>
            </w:r>
          </w:p>
        </w:tc>
        <w:tc>
          <w:tcPr>
            <w:tcW w:w="1497" w:type="dxa"/>
            <w:vMerge/>
          </w:tcPr>
          <w:p w14:paraId="6B82ACC4" w14:textId="6D13B7FB"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Borders>
              <w:top w:val="dashSmallGap" w:sz="4" w:space="0" w:color="000000"/>
            </w:tcBorders>
            <w:shd w:val="clear" w:color="auto" w:fill="auto"/>
          </w:tcPr>
          <w:p w14:paraId="0F2AD903" w14:textId="7A55454E" w:rsidR="00A118DE" w:rsidRPr="00E90947" w:rsidRDefault="00A118DE" w:rsidP="00A118DE">
            <w:pPr>
              <w:pStyle w:val="a7"/>
              <w:spacing w:line="280" w:lineRule="exact"/>
              <w:ind w:leftChars="100" w:left="390" w:right="-42" w:hangingChars="100" w:hanging="180"/>
              <w:rPr>
                <w:rFonts w:hAnsi="ＭＳ ゴシック"/>
                <w:szCs w:val="18"/>
              </w:rPr>
            </w:pPr>
            <w:r w:rsidRPr="00E90947">
              <w:rPr>
                <w:rFonts w:hAnsi="ＭＳ ゴシック" w:hint="eastAsia"/>
                <w:szCs w:val="18"/>
              </w:rPr>
              <w:t>ロ　ボルトの軸断面に生ずる長期の引張り及びせん断の応力度並びに短期の引張り及びせん断の応力度は、告示に掲げられた式に適合するものであること。</w:t>
            </w:r>
          </w:p>
        </w:tc>
        <w:tc>
          <w:tcPr>
            <w:tcW w:w="567" w:type="dxa"/>
            <w:tcBorders>
              <w:top w:val="dashSmallGap" w:sz="4" w:space="0" w:color="000000"/>
            </w:tcBorders>
          </w:tcPr>
          <w:p w14:paraId="79D3FAAA"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Borders>
              <w:top w:val="dashSmallGap" w:sz="4" w:space="0" w:color="000000"/>
            </w:tcBorders>
          </w:tcPr>
          <w:p w14:paraId="54443CE6"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58E1282F" w14:textId="2BEEF26E" w:rsidR="00A118DE" w:rsidRPr="00E90947" w:rsidRDefault="00A118DE" w:rsidP="00A118DE">
            <w:pPr>
              <w:ind w:left="12" w:right="-10"/>
              <w:rPr>
                <w:rFonts w:ascii="ＭＳ ゴシック" w:eastAsia="ＭＳ ゴシック" w:hAnsi="ＭＳ ゴシック"/>
                <w:sz w:val="18"/>
              </w:rPr>
            </w:pPr>
          </w:p>
        </w:tc>
      </w:tr>
      <w:tr w:rsidR="00E90947" w:rsidRPr="00E90947" w14:paraId="5FBFB0E1" w14:textId="77777777" w:rsidTr="005B327E">
        <w:trPr>
          <w:cantSplit/>
          <w:trHeight w:val="1247"/>
        </w:trPr>
        <w:tc>
          <w:tcPr>
            <w:tcW w:w="503" w:type="dxa"/>
          </w:tcPr>
          <w:p w14:paraId="4D995895" w14:textId="1DAA52A9" w:rsidR="00A118DE" w:rsidRPr="00E90947" w:rsidRDefault="00A118DE" w:rsidP="00A118DE">
            <w:pPr>
              <w:jc w:val="center"/>
              <w:rPr>
                <w:rFonts w:ascii="ＭＳ ゴシック" w:eastAsia="ＭＳ ゴシック" w:hAnsi="ＭＳ ゴシック"/>
                <w:sz w:val="18"/>
              </w:rPr>
            </w:pPr>
            <w:r w:rsidRPr="00E90947">
              <w:rPr>
                <w:rFonts w:ascii="ＭＳ ゴシック" w:eastAsia="ＭＳ ゴシック" w:hAnsi="ＭＳ ゴシック" w:hint="eastAsia"/>
                <w:sz w:val="18"/>
              </w:rPr>
              <w:t>66</w:t>
            </w:r>
          </w:p>
        </w:tc>
        <w:tc>
          <w:tcPr>
            <w:tcW w:w="1497" w:type="dxa"/>
            <w:vMerge/>
          </w:tcPr>
          <w:p w14:paraId="0EE82CDD" w14:textId="77777777"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shd w:val="clear" w:color="auto" w:fill="auto"/>
          </w:tcPr>
          <w:p w14:paraId="7C0DE0DD" w14:textId="019820D9" w:rsidR="00A118DE" w:rsidRPr="00E90947" w:rsidRDefault="00A118DE" w:rsidP="00A118DE">
            <w:pPr>
              <w:pStyle w:val="a7"/>
              <w:spacing w:line="280" w:lineRule="exact"/>
              <w:ind w:right="-42"/>
              <w:rPr>
                <w:rFonts w:hAnsi="ＭＳ ゴシック"/>
                <w:szCs w:val="18"/>
              </w:rPr>
            </w:pPr>
            <w:r w:rsidRPr="00E90947">
              <w:rPr>
                <w:rFonts w:hAnsi="ＭＳ ゴシック" w:hint="eastAsia"/>
                <w:szCs w:val="18"/>
              </w:rPr>
              <w:t>駆動装置及び制御装置がかご部と一体になっている場合は、昇降部全体を駆動装置及び制御盤とみなし、地震力によりレールから昇降部が外れないことをH20告示第1494号に準拠して確認すること。</w:t>
            </w:r>
          </w:p>
        </w:tc>
        <w:tc>
          <w:tcPr>
            <w:tcW w:w="567" w:type="dxa"/>
          </w:tcPr>
          <w:p w14:paraId="3B788289"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19348C2D"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tcPr>
          <w:p w14:paraId="03859A14" w14:textId="07EBCAC7" w:rsidR="00A118DE" w:rsidRPr="00E90947" w:rsidRDefault="00A118DE" w:rsidP="00A118DE">
            <w:pPr>
              <w:ind w:left="12" w:right="-10"/>
              <w:rPr>
                <w:rFonts w:ascii="ＭＳ ゴシック" w:eastAsia="ＭＳ ゴシック" w:hAnsi="ＭＳ ゴシック"/>
                <w:sz w:val="18"/>
                <w:szCs w:val="18"/>
              </w:rPr>
            </w:pPr>
            <w:r w:rsidRPr="00E90947">
              <w:rPr>
                <w:rFonts w:ascii="ＭＳ ゴシック" w:eastAsia="ＭＳ ゴシック" w:hint="eastAsia"/>
                <w:sz w:val="18"/>
                <w:szCs w:val="18"/>
              </w:rPr>
              <w:t>H20告示第1494号第一～三号</w:t>
            </w:r>
          </w:p>
          <w:p w14:paraId="0FF25BFD" w14:textId="77777777" w:rsidR="00A118DE" w:rsidRPr="00E90947" w:rsidRDefault="00A118DE" w:rsidP="00A118DE">
            <w:pPr>
              <w:ind w:left="12" w:right="-10"/>
              <w:rPr>
                <w:rFonts w:ascii="ＭＳ ゴシック" w:eastAsia="ＭＳ ゴシック" w:hAnsi="ＭＳ ゴシック"/>
                <w:sz w:val="18"/>
              </w:rPr>
            </w:pPr>
          </w:p>
        </w:tc>
      </w:tr>
      <w:tr w:rsidR="00E90947" w:rsidRPr="00E90947" w14:paraId="6A74BFC5" w14:textId="77777777" w:rsidTr="005B327E">
        <w:trPr>
          <w:cantSplit/>
          <w:trHeight w:val="1247"/>
        </w:trPr>
        <w:tc>
          <w:tcPr>
            <w:tcW w:w="503" w:type="dxa"/>
          </w:tcPr>
          <w:p w14:paraId="194E9C43" w14:textId="565FF313"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67</w:t>
            </w:r>
          </w:p>
        </w:tc>
        <w:tc>
          <w:tcPr>
            <w:tcW w:w="1497" w:type="dxa"/>
            <w:vMerge w:val="restart"/>
          </w:tcPr>
          <w:p w14:paraId="77CD7C2C" w14:textId="6027C761" w:rsidR="00A118DE" w:rsidRPr="00E90947" w:rsidRDefault="00A118DE" w:rsidP="00A118DE">
            <w:pPr>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制御器</w:t>
            </w:r>
          </w:p>
        </w:tc>
        <w:tc>
          <w:tcPr>
            <w:tcW w:w="5267" w:type="dxa"/>
            <w:tcBorders>
              <w:top w:val="single" w:sz="4" w:space="0" w:color="auto"/>
            </w:tcBorders>
          </w:tcPr>
          <w:p w14:paraId="212188EA" w14:textId="6B0DF608" w:rsidR="00A118DE" w:rsidRPr="00E90947" w:rsidRDefault="00A118DE" w:rsidP="00A118DE">
            <w:pPr>
              <w:pStyle w:val="a7"/>
              <w:spacing w:line="280" w:lineRule="exact"/>
              <w:ind w:right="-42"/>
              <w:rPr>
                <w:rFonts w:hAnsi="ＭＳ ゴシック"/>
                <w:szCs w:val="18"/>
              </w:rPr>
            </w:pPr>
            <w:r w:rsidRPr="00E90947">
              <w:rPr>
                <w:rFonts w:hAnsi="ＭＳ ゴシック" w:hint="eastAsia"/>
                <w:szCs w:val="18"/>
              </w:rPr>
              <w:t>停止時における自然降下が発生しない構造及び乗込み時に、積載荷重の1.25倍の荷重が加わった場合でもかごの位置が著しく沈下しない構造とするか、又は床合せ補正装置を設けていること。</w:t>
            </w:r>
          </w:p>
        </w:tc>
        <w:tc>
          <w:tcPr>
            <w:tcW w:w="567" w:type="dxa"/>
          </w:tcPr>
          <w:p w14:paraId="1E8E4643"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532A363B"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tcPr>
          <w:p w14:paraId="351F0FFB" w14:textId="77777777" w:rsidR="00A118DE" w:rsidRPr="00E90947" w:rsidRDefault="00A118DE" w:rsidP="00A118DE">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令第129条の8第2項</w:t>
            </w:r>
          </w:p>
          <w:p w14:paraId="156F50A0" w14:textId="03B4D45F" w:rsidR="00A118DE" w:rsidRPr="00E90947" w:rsidRDefault="00A118DE" w:rsidP="00A118DE">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H12告示第1429号第1第一号</w:t>
            </w:r>
          </w:p>
        </w:tc>
      </w:tr>
      <w:tr w:rsidR="00E90947" w:rsidRPr="00E90947" w14:paraId="13CCD7D0" w14:textId="77777777" w:rsidTr="005B327E">
        <w:trPr>
          <w:cantSplit/>
          <w:trHeight w:val="1021"/>
        </w:trPr>
        <w:tc>
          <w:tcPr>
            <w:tcW w:w="503" w:type="dxa"/>
          </w:tcPr>
          <w:p w14:paraId="1BEDEADF" w14:textId="3D27901B"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68</w:t>
            </w:r>
          </w:p>
        </w:tc>
        <w:tc>
          <w:tcPr>
            <w:tcW w:w="1497" w:type="dxa"/>
            <w:vMerge/>
          </w:tcPr>
          <w:p w14:paraId="11581B9F" w14:textId="685F42EC"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Pr>
          <w:p w14:paraId="7C28557C" w14:textId="0A800095" w:rsidR="00A118DE" w:rsidRPr="00E90947" w:rsidRDefault="00A118DE" w:rsidP="00A118DE">
            <w:pPr>
              <w:pStyle w:val="a7"/>
              <w:spacing w:line="280" w:lineRule="exact"/>
              <w:ind w:right="-42"/>
              <w:rPr>
                <w:rFonts w:hAnsi="ＭＳ ゴシック"/>
                <w:szCs w:val="18"/>
              </w:rPr>
            </w:pPr>
            <w:r w:rsidRPr="00E90947">
              <w:rPr>
                <w:rFonts w:hAnsi="ＭＳ ゴシック" w:hint="eastAsia"/>
                <w:szCs w:val="18"/>
              </w:rPr>
              <w:t>かご内及び乗降操作盤で動力を切ることができる装置を設けること。天井がないためかご上の停止スイッチは省略できる。</w:t>
            </w:r>
          </w:p>
        </w:tc>
        <w:tc>
          <w:tcPr>
            <w:tcW w:w="567" w:type="dxa"/>
          </w:tcPr>
          <w:p w14:paraId="32647520"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52EE28DC"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tcPr>
          <w:p w14:paraId="1E78740B" w14:textId="77777777" w:rsidR="00A118DE" w:rsidRPr="00E90947" w:rsidRDefault="00A118DE" w:rsidP="00A118DE">
            <w:pPr>
              <w:spacing w:line="24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H12告示第1423号第六号</w:t>
            </w:r>
          </w:p>
          <w:p w14:paraId="15A270C4" w14:textId="1C41826A" w:rsidR="00A118DE" w:rsidRPr="00E90947" w:rsidRDefault="00A118DE" w:rsidP="00A118DE">
            <w:pPr>
              <w:spacing w:line="240" w:lineRule="exact"/>
              <w:ind w:left="11" w:right="-11"/>
              <w:rPr>
                <w:rFonts w:ascii="ＭＳ ゴシック" w:eastAsia="ＭＳ ゴシック" w:hAnsi="ＭＳ ゴシック"/>
                <w:sz w:val="18"/>
              </w:rPr>
            </w:pPr>
            <w:r w:rsidRPr="00E90947">
              <w:rPr>
                <w:rFonts w:ascii="ＭＳ ゴシック" w:eastAsia="ＭＳ ゴシック" w:hAnsi="ＭＳ ゴシック" w:hint="eastAsia"/>
                <w:sz w:val="18"/>
              </w:rPr>
              <w:t>H12告示第1429号第1第四号、第2第三号</w:t>
            </w:r>
          </w:p>
        </w:tc>
      </w:tr>
      <w:tr w:rsidR="00E90947" w:rsidRPr="00E90947" w14:paraId="3DEBDEB0" w14:textId="77777777" w:rsidTr="005B327E">
        <w:trPr>
          <w:cantSplit/>
          <w:trHeight w:val="964"/>
        </w:trPr>
        <w:tc>
          <w:tcPr>
            <w:tcW w:w="503" w:type="dxa"/>
          </w:tcPr>
          <w:p w14:paraId="03FE8708" w14:textId="1887D6EF"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69</w:t>
            </w:r>
          </w:p>
        </w:tc>
        <w:tc>
          <w:tcPr>
            <w:tcW w:w="1497" w:type="dxa"/>
            <w:vMerge w:val="restart"/>
          </w:tcPr>
          <w:p w14:paraId="568EF7D3" w14:textId="2F2DA8E2" w:rsidR="00A118DE" w:rsidRPr="00E90947" w:rsidRDefault="00A118DE" w:rsidP="00A118DE">
            <w:pPr>
              <w:ind w:firstLine="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油圧式段差解消機の制御器</w:t>
            </w:r>
          </w:p>
        </w:tc>
        <w:tc>
          <w:tcPr>
            <w:tcW w:w="5267" w:type="dxa"/>
          </w:tcPr>
          <w:p w14:paraId="45C64327" w14:textId="6B3D31B8" w:rsidR="00A118DE" w:rsidRPr="00E90947" w:rsidRDefault="00A118DE" w:rsidP="00A118DE">
            <w:pPr>
              <w:pStyle w:val="a7"/>
              <w:spacing w:line="280" w:lineRule="exact"/>
              <w:ind w:left="180" w:right="-42" w:hangingChars="100" w:hanging="180"/>
              <w:rPr>
                <w:rFonts w:hAnsi="ＭＳ ゴシック"/>
                <w:szCs w:val="18"/>
              </w:rPr>
            </w:pPr>
            <w:r w:rsidRPr="00E90947">
              <w:rPr>
                <w:rFonts w:hAnsi="ＭＳ ゴシック" w:hint="eastAsia"/>
                <w:szCs w:val="18"/>
              </w:rPr>
              <w:t>一　停止時における自然降下を調整するための床合せ補正装置を設けること。ただし、常時下階側停止させておくものにあっては、本装置を省略することができる。</w:t>
            </w:r>
          </w:p>
        </w:tc>
        <w:tc>
          <w:tcPr>
            <w:tcW w:w="567" w:type="dxa"/>
          </w:tcPr>
          <w:p w14:paraId="620AFF6A"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5AF573F3"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val="restart"/>
          </w:tcPr>
          <w:p w14:paraId="156E2771" w14:textId="0850F90F" w:rsidR="00A118DE" w:rsidRPr="00E90947" w:rsidRDefault="00A118DE" w:rsidP="00A118DE">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H12告示第1429号第2第一、ニ号</w:t>
            </w:r>
          </w:p>
        </w:tc>
      </w:tr>
      <w:tr w:rsidR="00E90947" w:rsidRPr="00E90947" w14:paraId="1E0FF288" w14:textId="77777777" w:rsidTr="005B327E">
        <w:trPr>
          <w:cantSplit/>
          <w:trHeight w:val="397"/>
        </w:trPr>
        <w:tc>
          <w:tcPr>
            <w:tcW w:w="503" w:type="dxa"/>
          </w:tcPr>
          <w:p w14:paraId="5F5844B7" w14:textId="641ADF79"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70</w:t>
            </w:r>
          </w:p>
        </w:tc>
        <w:tc>
          <w:tcPr>
            <w:tcW w:w="1497" w:type="dxa"/>
            <w:vMerge/>
          </w:tcPr>
          <w:p w14:paraId="585119DD" w14:textId="77777777" w:rsidR="00A118DE" w:rsidRPr="00E90947" w:rsidRDefault="00A118DE" w:rsidP="00A118DE">
            <w:pPr>
              <w:ind w:firstLine="5"/>
              <w:jc w:val="left"/>
              <w:rPr>
                <w:rFonts w:ascii="ＭＳ ゴシック" w:eastAsia="ＭＳ ゴシック" w:hAnsi="ＭＳ ゴシック"/>
                <w:sz w:val="18"/>
                <w:szCs w:val="18"/>
              </w:rPr>
            </w:pPr>
          </w:p>
        </w:tc>
        <w:tc>
          <w:tcPr>
            <w:tcW w:w="5267" w:type="dxa"/>
          </w:tcPr>
          <w:p w14:paraId="3A5A1704" w14:textId="692C462B" w:rsidR="00A118DE" w:rsidRPr="00E90947" w:rsidRDefault="00A118DE" w:rsidP="00A118DE">
            <w:pPr>
              <w:pStyle w:val="a7"/>
              <w:spacing w:line="280" w:lineRule="exact"/>
              <w:ind w:right="-42"/>
              <w:rPr>
                <w:rFonts w:hAnsi="ＭＳ ゴシック"/>
                <w:szCs w:val="18"/>
              </w:rPr>
            </w:pPr>
            <w:r w:rsidRPr="00E90947">
              <w:rPr>
                <w:rFonts w:hAnsi="ＭＳ ゴシック" w:hint="eastAsia"/>
                <w:szCs w:val="18"/>
              </w:rPr>
              <w:t>二　圧力配管には、有効な圧力計を設けていること。</w:t>
            </w:r>
          </w:p>
        </w:tc>
        <w:tc>
          <w:tcPr>
            <w:tcW w:w="567" w:type="dxa"/>
          </w:tcPr>
          <w:p w14:paraId="2D31C53A"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69681490"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58E9D7FD" w14:textId="77777777" w:rsidR="00A118DE" w:rsidRPr="00E90947" w:rsidRDefault="00A118DE" w:rsidP="00A118DE">
            <w:pPr>
              <w:ind w:left="12" w:right="-10"/>
              <w:rPr>
                <w:rFonts w:ascii="ＭＳ ゴシック" w:eastAsia="ＭＳ ゴシック" w:hAnsi="ＭＳ ゴシック"/>
                <w:sz w:val="18"/>
              </w:rPr>
            </w:pPr>
          </w:p>
        </w:tc>
      </w:tr>
      <w:tr w:rsidR="00E90947" w:rsidRPr="00E90947" w14:paraId="3A3A61DF" w14:textId="77777777" w:rsidTr="005B327E">
        <w:trPr>
          <w:cantSplit/>
          <w:trHeight w:val="1021"/>
        </w:trPr>
        <w:tc>
          <w:tcPr>
            <w:tcW w:w="503" w:type="dxa"/>
          </w:tcPr>
          <w:p w14:paraId="1CCAC81A" w14:textId="604ADFB1"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71</w:t>
            </w:r>
          </w:p>
        </w:tc>
        <w:tc>
          <w:tcPr>
            <w:tcW w:w="1497" w:type="dxa"/>
          </w:tcPr>
          <w:p w14:paraId="2A6B4FD5" w14:textId="3AEEA075" w:rsidR="00A118DE" w:rsidRPr="00E90947" w:rsidRDefault="00A118DE" w:rsidP="00A118DE">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大臣認定を取得した駆動方式の制御器</w:t>
            </w:r>
          </w:p>
        </w:tc>
        <w:tc>
          <w:tcPr>
            <w:tcW w:w="5267" w:type="dxa"/>
          </w:tcPr>
          <w:p w14:paraId="71E275AB" w14:textId="00D03F0C" w:rsidR="00A118DE" w:rsidRPr="00E90947" w:rsidRDefault="00A118DE" w:rsidP="00A118DE">
            <w:pPr>
              <w:pStyle w:val="a7"/>
              <w:spacing w:line="280" w:lineRule="exact"/>
              <w:ind w:right="-42"/>
              <w:rPr>
                <w:rFonts w:hAnsi="ＭＳ ゴシック"/>
                <w:szCs w:val="18"/>
              </w:rPr>
            </w:pPr>
            <w:r w:rsidRPr="00E90947">
              <w:rPr>
                <w:rFonts w:hAnsi="ＭＳ ゴシック" w:hint="eastAsia"/>
                <w:szCs w:val="18"/>
              </w:rPr>
              <w:t>主索或いは鎖で吊る駆動方式又は油圧駆動方式以外の階段昇降機では、保持性能および保守点検のための制御装置について、大臣認定を取得したものであること。</w:t>
            </w:r>
          </w:p>
        </w:tc>
        <w:tc>
          <w:tcPr>
            <w:tcW w:w="567" w:type="dxa"/>
          </w:tcPr>
          <w:p w14:paraId="17C9126A"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17D43890"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tcPr>
          <w:p w14:paraId="438AADCD" w14:textId="16C74A28" w:rsidR="00A118DE" w:rsidRPr="00E90947" w:rsidRDefault="00A118DE" w:rsidP="00A118DE">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令第129条の8第2項</w:t>
            </w:r>
          </w:p>
        </w:tc>
      </w:tr>
      <w:tr w:rsidR="00E90947" w:rsidRPr="00E90947" w14:paraId="27BD1AB2" w14:textId="77777777" w:rsidTr="005B327E">
        <w:trPr>
          <w:cantSplit/>
          <w:trHeight w:val="737"/>
        </w:trPr>
        <w:tc>
          <w:tcPr>
            <w:tcW w:w="503" w:type="dxa"/>
          </w:tcPr>
          <w:p w14:paraId="051F18FF" w14:textId="168D0567"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72</w:t>
            </w:r>
          </w:p>
        </w:tc>
        <w:tc>
          <w:tcPr>
            <w:tcW w:w="1497" w:type="dxa"/>
            <w:vMerge w:val="restart"/>
          </w:tcPr>
          <w:p w14:paraId="150EAD48" w14:textId="7B8DF6AE" w:rsidR="00A118DE" w:rsidRPr="00E90947" w:rsidRDefault="00A118DE" w:rsidP="00A118DE">
            <w:pPr>
              <w:ind w:leftChars="2" w:left="4" w:firstLine="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段差解消機の制動装置</w:t>
            </w:r>
          </w:p>
        </w:tc>
        <w:tc>
          <w:tcPr>
            <w:tcW w:w="5267" w:type="dxa"/>
          </w:tcPr>
          <w:p w14:paraId="6F1A50EF" w14:textId="11828228" w:rsidR="00A118DE" w:rsidRPr="00E90947" w:rsidRDefault="00A118DE" w:rsidP="00A118DE">
            <w:pPr>
              <w:pStyle w:val="a7"/>
              <w:ind w:left="180" w:right="-42" w:hangingChars="100" w:hanging="180"/>
              <w:rPr>
                <w:szCs w:val="18"/>
              </w:rPr>
            </w:pPr>
            <w:r w:rsidRPr="00E90947">
              <w:rPr>
                <w:rFonts w:hint="eastAsia"/>
                <w:szCs w:val="18"/>
              </w:rPr>
              <w:t>一　動力が切れた場合にかごの降下を自動的に制止する装置を設置のこと。(油圧式における逆止弁を含む。)</w:t>
            </w:r>
          </w:p>
        </w:tc>
        <w:tc>
          <w:tcPr>
            <w:tcW w:w="567" w:type="dxa"/>
          </w:tcPr>
          <w:p w14:paraId="5F9FE05A"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136EBC88"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val="restart"/>
          </w:tcPr>
          <w:p w14:paraId="2D3C00E1" w14:textId="77777777" w:rsidR="00A118DE" w:rsidRPr="00E90947" w:rsidRDefault="00A118DE" w:rsidP="00A118DE">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令第129条10第1項、第2項</w:t>
            </w:r>
          </w:p>
          <w:p w14:paraId="1A436D19" w14:textId="022C4B0F" w:rsidR="00A118DE" w:rsidRPr="00E90947" w:rsidRDefault="00A118DE" w:rsidP="00A118DE">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H12告示第1423号第6第一、二、五～七号</w:t>
            </w:r>
          </w:p>
        </w:tc>
      </w:tr>
      <w:tr w:rsidR="00E90947" w:rsidRPr="00E90947" w14:paraId="453A1170" w14:textId="77777777" w:rsidTr="005B327E">
        <w:trPr>
          <w:cantSplit/>
          <w:trHeight w:val="1191"/>
        </w:trPr>
        <w:tc>
          <w:tcPr>
            <w:tcW w:w="503" w:type="dxa"/>
          </w:tcPr>
          <w:p w14:paraId="5BE1B39A" w14:textId="30950A91"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73</w:t>
            </w:r>
          </w:p>
        </w:tc>
        <w:tc>
          <w:tcPr>
            <w:tcW w:w="1497" w:type="dxa"/>
            <w:vMerge/>
          </w:tcPr>
          <w:p w14:paraId="7CB40484" w14:textId="594345F4"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Pr>
          <w:p w14:paraId="211E3989" w14:textId="09671CB6" w:rsidR="00A118DE" w:rsidRPr="00E90947" w:rsidRDefault="00A118DE" w:rsidP="00A118DE">
            <w:pPr>
              <w:pStyle w:val="a7"/>
              <w:ind w:left="180" w:right="-42" w:hangingChars="100" w:hanging="180"/>
              <w:rPr>
                <w:szCs w:val="18"/>
              </w:rPr>
            </w:pPr>
            <w:r w:rsidRPr="00E90947">
              <w:rPr>
                <w:rFonts w:hint="eastAsia"/>
                <w:szCs w:val="18"/>
              </w:rPr>
              <w:t>二　かごを支えるものが切断または破断しても、構造的にかごが落下しない場合を除き、かごの降下を自動的に制止するかまたは過速を制限する装置を設けること。</w:t>
            </w:r>
          </w:p>
        </w:tc>
        <w:tc>
          <w:tcPr>
            <w:tcW w:w="567" w:type="dxa"/>
          </w:tcPr>
          <w:p w14:paraId="1F9200BB"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3F32D61B"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1C4CB149" w14:textId="4F8731DD" w:rsidR="00A118DE" w:rsidRPr="00E90947" w:rsidRDefault="00A118DE" w:rsidP="00A118DE">
            <w:pPr>
              <w:ind w:left="12" w:right="-10"/>
              <w:rPr>
                <w:rFonts w:ascii="ＭＳ ゴシック" w:eastAsia="ＭＳ ゴシック" w:hAnsi="ＭＳ ゴシック"/>
                <w:sz w:val="18"/>
              </w:rPr>
            </w:pPr>
          </w:p>
        </w:tc>
      </w:tr>
      <w:tr w:rsidR="00E90947" w:rsidRPr="00E90947" w14:paraId="35131F08" w14:textId="77777777" w:rsidTr="005B327E">
        <w:trPr>
          <w:cantSplit/>
          <w:trHeight w:val="1021"/>
        </w:trPr>
        <w:tc>
          <w:tcPr>
            <w:tcW w:w="503" w:type="dxa"/>
          </w:tcPr>
          <w:p w14:paraId="5FBBE04F" w14:textId="3C03B825"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74</w:t>
            </w:r>
          </w:p>
        </w:tc>
        <w:tc>
          <w:tcPr>
            <w:tcW w:w="1497" w:type="dxa"/>
            <w:vMerge/>
          </w:tcPr>
          <w:p w14:paraId="459922BF" w14:textId="75A78B2F"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Pr>
          <w:p w14:paraId="1ED6D061" w14:textId="1D5B24A5" w:rsidR="00A118DE" w:rsidRPr="00E90947" w:rsidRDefault="00A118DE" w:rsidP="00A118DE">
            <w:pPr>
              <w:pStyle w:val="a7"/>
              <w:ind w:left="180" w:right="-42" w:hangingChars="100" w:hanging="180"/>
              <w:rPr>
                <w:szCs w:val="18"/>
              </w:rPr>
            </w:pPr>
            <w:r w:rsidRPr="00E90947">
              <w:rPr>
                <w:rFonts w:hint="eastAsia"/>
                <w:szCs w:val="18"/>
              </w:rPr>
              <w:t>五　かご又はつり合おもりが昇降路の底部に衝突しそうになった場合において衝突しないうちにかごの昇降を自動的に制御し制止する装置を設置すること。</w:t>
            </w:r>
          </w:p>
        </w:tc>
        <w:tc>
          <w:tcPr>
            <w:tcW w:w="567" w:type="dxa"/>
          </w:tcPr>
          <w:p w14:paraId="3204EEA8"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02447F92"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18DEC408" w14:textId="4D84F366" w:rsidR="00A118DE" w:rsidRPr="00E90947" w:rsidRDefault="00A118DE" w:rsidP="00A118DE">
            <w:pPr>
              <w:ind w:left="12" w:right="-10"/>
              <w:rPr>
                <w:rFonts w:ascii="ＭＳ ゴシック" w:eastAsia="ＭＳ ゴシック" w:hAnsi="ＭＳ ゴシック"/>
                <w:sz w:val="18"/>
              </w:rPr>
            </w:pPr>
          </w:p>
        </w:tc>
      </w:tr>
      <w:tr w:rsidR="00E90947" w:rsidRPr="00E90947" w14:paraId="47A0364C" w14:textId="77777777" w:rsidTr="005B327E">
        <w:trPr>
          <w:cantSplit/>
          <w:trHeight w:val="1021"/>
        </w:trPr>
        <w:tc>
          <w:tcPr>
            <w:tcW w:w="503" w:type="dxa"/>
          </w:tcPr>
          <w:p w14:paraId="399A4242" w14:textId="4E2F2B5E"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75</w:t>
            </w:r>
          </w:p>
        </w:tc>
        <w:tc>
          <w:tcPr>
            <w:tcW w:w="1497" w:type="dxa"/>
            <w:vMerge/>
          </w:tcPr>
          <w:p w14:paraId="6DECBB56" w14:textId="77777777"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Pr>
          <w:p w14:paraId="2DDBB885" w14:textId="7051EF5C" w:rsidR="00A118DE" w:rsidRPr="00E90947" w:rsidRDefault="00A118DE" w:rsidP="00A118DE">
            <w:pPr>
              <w:pStyle w:val="a7"/>
              <w:ind w:left="180" w:right="-42" w:hangingChars="100" w:hanging="180"/>
              <w:rPr>
                <w:szCs w:val="18"/>
              </w:rPr>
            </w:pPr>
            <w:r w:rsidRPr="00E90947">
              <w:rPr>
                <w:rFonts w:hint="eastAsia"/>
                <w:szCs w:val="18"/>
              </w:rPr>
              <w:t>六　かごが昇降路の底部に衝突した場合でも、かご内の人が安全であるように衝撃を緩和する緩衝器又は緩衝材を設置すること。</w:t>
            </w:r>
          </w:p>
        </w:tc>
        <w:tc>
          <w:tcPr>
            <w:tcW w:w="567" w:type="dxa"/>
          </w:tcPr>
          <w:p w14:paraId="61429DE8"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53B0B415"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3CF96B90" w14:textId="77777777" w:rsidR="00A118DE" w:rsidRPr="00E90947" w:rsidRDefault="00A118DE" w:rsidP="00A118DE">
            <w:pPr>
              <w:ind w:left="12" w:right="-10"/>
              <w:rPr>
                <w:rFonts w:ascii="ＭＳ ゴシック" w:eastAsia="ＭＳ ゴシック" w:hAnsi="ＭＳ ゴシック"/>
                <w:sz w:val="18"/>
              </w:rPr>
            </w:pPr>
          </w:p>
        </w:tc>
      </w:tr>
      <w:tr w:rsidR="00E90947" w:rsidRPr="00E90947" w14:paraId="734558FD" w14:textId="77777777" w:rsidTr="005B327E">
        <w:trPr>
          <w:cantSplit/>
          <w:trHeight w:val="680"/>
        </w:trPr>
        <w:tc>
          <w:tcPr>
            <w:tcW w:w="503" w:type="dxa"/>
          </w:tcPr>
          <w:p w14:paraId="684FEA48" w14:textId="237C1DAA"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76</w:t>
            </w:r>
          </w:p>
        </w:tc>
        <w:tc>
          <w:tcPr>
            <w:tcW w:w="1497" w:type="dxa"/>
            <w:vMerge/>
          </w:tcPr>
          <w:p w14:paraId="5CDBC2D7" w14:textId="77777777"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Pr>
          <w:p w14:paraId="75CEA784" w14:textId="1A55E861" w:rsidR="00A118DE" w:rsidRPr="00E90947" w:rsidRDefault="00A118DE" w:rsidP="00A118DE">
            <w:pPr>
              <w:pStyle w:val="a7"/>
              <w:ind w:left="180" w:right="-42" w:hangingChars="100" w:hanging="180"/>
              <w:rPr>
                <w:szCs w:val="18"/>
              </w:rPr>
            </w:pPr>
            <w:r w:rsidRPr="00E90947">
              <w:rPr>
                <w:rFonts w:hint="eastAsia"/>
                <w:szCs w:val="18"/>
              </w:rPr>
              <w:t>七　乗降口及びかご内においてかごの昇降を停止する装置を設置すること。</w:t>
            </w:r>
          </w:p>
        </w:tc>
        <w:tc>
          <w:tcPr>
            <w:tcW w:w="567" w:type="dxa"/>
          </w:tcPr>
          <w:p w14:paraId="13FD64FF"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7B184FCB"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6EBA11AF" w14:textId="77777777" w:rsidR="00A118DE" w:rsidRPr="00E90947" w:rsidRDefault="00A118DE" w:rsidP="00A118DE">
            <w:pPr>
              <w:ind w:left="12" w:right="-10"/>
              <w:rPr>
                <w:rFonts w:ascii="ＭＳ ゴシック" w:eastAsia="ＭＳ ゴシック" w:hAnsi="ＭＳ ゴシック"/>
                <w:sz w:val="18"/>
              </w:rPr>
            </w:pPr>
          </w:p>
        </w:tc>
      </w:tr>
    </w:tbl>
    <w:p w14:paraId="488D9C93" w14:textId="77777777" w:rsidR="00EE38B1" w:rsidRPr="00E90947" w:rsidRDefault="00EE38B1">
      <w:bookmarkStart w:id="0" w:name="_Hlk132380482"/>
      <w:r w:rsidRPr="00E90947">
        <w:br w:type="page"/>
      </w:r>
    </w:p>
    <w:tbl>
      <w:tblPr>
        <w:tblW w:w="10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1497"/>
        <w:gridCol w:w="5267"/>
        <w:gridCol w:w="567"/>
        <w:gridCol w:w="709"/>
        <w:gridCol w:w="1749"/>
      </w:tblGrid>
      <w:tr w:rsidR="00E90947" w:rsidRPr="00E90947" w14:paraId="55B94F63" w14:textId="77777777" w:rsidTr="00EE38B1">
        <w:trPr>
          <w:cantSplit/>
          <w:trHeight w:val="340"/>
        </w:trPr>
        <w:tc>
          <w:tcPr>
            <w:tcW w:w="503" w:type="dxa"/>
          </w:tcPr>
          <w:p w14:paraId="02D39A7E" w14:textId="4088B43E" w:rsidR="00EE38B1" w:rsidRPr="00E90947" w:rsidRDefault="005D737A" w:rsidP="00EB56A8">
            <w:pPr>
              <w:ind w:left="-99" w:firstLine="56"/>
              <w:jc w:val="center"/>
              <w:rPr>
                <w:rFonts w:ascii="ＭＳ ゴシック" w:eastAsia="ＭＳ ゴシック" w:hAnsi="ＭＳ ゴシック"/>
                <w:b/>
                <w:bCs/>
                <w:sz w:val="18"/>
              </w:rPr>
            </w:pPr>
            <w:r w:rsidRPr="00E90947">
              <w:rPr>
                <w:rFonts w:ascii="ＭＳ ゴシック" w:eastAsia="ＭＳ ゴシック" w:hAnsi="ＭＳ ゴシック" w:hint="eastAsia"/>
                <w:b/>
                <w:bCs/>
                <w:sz w:val="18"/>
              </w:rPr>
              <w:lastRenderedPageBreak/>
              <w:t>No.</w:t>
            </w:r>
          </w:p>
        </w:tc>
        <w:tc>
          <w:tcPr>
            <w:tcW w:w="1497" w:type="dxa"/>
          </w:tcPr>
          <w:p w14:paraId="0ADA927E" w14:textId="5FB8897F" w:rsidR="00EE38B1" w:rsidRPr="00E90947" w:rsidRDefault="005D737A" w:rsidP="005D737A">
            <w:pPr>
              <w:ind w:left="-99" w:firstLine="56"/>
              <w:jc w:val="center"/>
              <w:rPr>
                <w:rFonts w:ascii="ＭＳ ゴシック" w:eastAsia="ＭＳ ゴシック" w:hAnsi="ＭＳ ゴシック"/>
                <w:b/>
                <w:bCs/>
                <w:sz w:val="18"/>
                <w:szCs w:val="18"/>
              </w:rPr>
            </w:pPr>
            <w:r w:rsidRPr="00E90947">
              <w:rPr>
                <w:rFonts w:ascii="ＭＳ ゴシック" w:eastAsia="ＭＳ ゴシック" w:hAnsi="ＭＳ ゴシック" w:hint="eastAsia"/>
                <w:b/>
                <w:bCs/>
                <w:sz w:val="18"/>
                <w:szCs w:val="18"/>
              </w:rPr>
              <w:t>項　目</w:t>
            </w:r>
          </w:p>
        </w:tc>
        <w:tc>
          <w:tcPr>
            <w:tcW w:w="5267" w:type="dxa"/>
          </w:tcPr>
          <w:p w14:paraId="7E32A086" w14:textId="30F76456" w:rsidR="00EE38B1" w:rsidRPr="00E90947" w:rsidRDefault="005D737A" w:rsidP="005D737A">
            <w:pPr>
              <w:pStyle w:val="a7"/>
              <w:ind w:left="181" w:right="-42" w:hangingChars="100" w:hanging="181"/>
              <w:jc w:val="center"/>
              <w:rPr>
                <w:b/>
                <w:bCs/>
                <w:szCs w:val="18"/>
              </w:rPr>
            </w:pPr>
            <w:r w:rsidRPr="00E90947">
              <w:rPr>
                <w:rFonts w:hint="eastAsia"/>
                <w:b/>
                <w:bCs/>
                <w:szCs w:val="18"/>
              </w:rPr>
              <w:t>確　認　内　容</w:t>
            </w:r>
          </w:p>
        </w:tc>
        <w:tc>
          <w:tcPr>
            <w:tcW w:w="567" w:type="dxa"/>
          </w:tcPr>
          <w:p w14:paraId="774520B7" w14:textId="38635183" w:rsidR="00EE38B1" w:rsidRPr="00E90947" w:rsidRDefault="005D737A" w:rsidP="005D737A">
            <w:pPr>
              <w:pStyle w:val="a3"/>
              <w:tabs>
                <w:tab w:val="clear" w:pos="4252"/>
                <w:tab w:val="clear" w:pos="8504"/>
              </w:tabs>
              <w:snapToGrid/>
              <w:jc w:val="center"/>
              <w:rPr>
                <w:rFonts w:ascii="ＭＳ ゴシック" w:eastAsia="ＭＳ ゴシック" w:hAnsi="ＭＳ ゴシック"/>
                <w:b/>
                <w:bCs/>
                <w:sz w:val="18"/>
                <w:szCs w:val="18"/>
              </w:rPr>
            </w:pPr>
            <w:r w:rsidRPr="00E90947">
              <w:rPr>
                <w:rFonts w:ascii="ＭＳ ゴシック" w:eastAsia="ＭＳ ゴシック" w:hAnsi="ＭＳ ゴシック" w:hint="eastAsia"/>
                <w:b/>
                <w:bCs/>
                <w:sz w:val="18"/>
                <w:szCs w:val="18"/>
              </w:rPr>
              <w:t>適合</w:t>
            </w:r>
          </w:p>
        </w:tc>
        <w:tc>
          <w:tcPr>
            <w:tcW w:w="709" w:type="dxa"/>
          </w:tcPr>
          <w:p w14:paraId="3204FAB3" w14:textId="2963BE94" w:rsidR="00EE38B1" w:rsidRPr="00E90947" w:rsidRDefault="00B826F6" w:rsidP="005D737A">
            <w:pPr>
              <w:pStyle w:val="a3"/>
              <w:tabs>
                <w:tab w:val="clear" w:pos="4252"/>
                <w:tab w:val="clear" w:pos="8504"/>
              </w:tabs>
              <w:snapToGrid/>
              <w:jc w:val="center"/>
              <w:rPr>
                <w:rFonts w:ascii="ＭＳ ゴシック" w:eastAsia="ＭＳ ゴシック" w:hAnsi="ＭＳ ゴシック"/>
                <w:b/>
                <w:bCs/>
                <w:w w:val="80"/>
                <w:sz w:val="18"/>
                <w:szCs w:val="18"/>
              </w:rPr>
            </w:pPr>
            <w:r w:rsidRPr="00E90947">
              <w:rPr>
                <w:rFonts w:ascii="ＭＳ ゴシック" w:eastAsia="ＭＳ ゴシック" w:hAnsi="ＭＳ ゴシック" w:hint="eastAsia"/>
                <w:b/>
                <w:bCs/>
                <w:w w:val="80"/>
                <w:sz w:val="18"/>
                <w:szCs w:val="18"/>
              </w:rPr>
              <w:t>参照先</w:t>
            </w:r>
          </w:p>
        </w:tc>
        <w:tc>
          <w:tcPr>
            <w:tcW w:w="1749" w:type="dxa"/>
          </w:tcPr>
          <w:p w14:paraId="0412865D" w14:textId="6B0B02EC" w:rsidR="00EE38B1" w:rsidRPr="00E90947" w:rsidRDefault="005D737A" w:rsidP="005D737A">
            <w:pPr>
              <w:ind w:left="12" w:right="-10"/>
              <w:jc w:val="center"/>
              <w:rPr>
                <w:rFonts w:ascii="ＭＳ ゴシック" w:eastAsia="ＭＳ ゴシック" w:hAnsi="ＭＳ ゴシック"/>
                <w:b/>
                <w:bCs/>
                <w:sz w:val="18"/>
                <w:szCs w:val="18"/>
              </w:rPr>
            </w:pPr>
            <w:r w:rsidRPr="00E90947">
              <w:rPr>
                <w:rFonts w:ascii="ＭＳ ゴシック" w:eastAsia="ＭＳ ゴシック" w:hAnsi="ＭＳ ゴシック" w:hint="eastAsia"/>
                <w:b/>
                <w:bCs/>
                <w:sz w:val="18"/>
                <w:szCs w:val="18"/>
              </w:rPr>
              <w:t>関連条項</w:t>
            </w:r>
          </w:p>
        </w:tc>
      </w:tr>
      <w:tr w:rsidR="00E90947" w:rsidRPr="00E90947" w14:paraId="4F2D7B3A" w14:textId="77777777" w:rsidTr="001A562D">
        <w:trPr>
          <w:cantSplit/>
          <w:trHeight w:val="680"/>
        </w:trPr>
        <w:tc>
          <w:tcPr>
            <w:tcW w:w="503" w:type="dxa"/>
          </w:tcPr>
          <w:p w14:paraId="15657C4D" w14:textId="2F995892"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77</w:t>
            </w:r>
          </w:p>
        </w:tc>
        <w:tc>
          <w:tcPr>
            <w:tcW w:w="1497" w:type="dxa"/>
            <w:vMerge w:val="restart"/>
          </w:tcPr>
          <w:p w14:paraId="715E5369" w14:textId="5A346F31" w:rsidR="00A118DE" w:rsidRPr="00E90947" w:rsidRDefault="00A118DE" w:rsidP="00A118DE">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油圧式段差解消機の制動装置</w:t>
            </w:r>
          </w:p>
        </w:tc>
        <w:tc>
          <w:tcPr>
            <w:tcW w:w="5267" w:type="dxa"/>
          </w:tcPr>
          <w:p w14:paraId="4AB2E140" w14:textId="03AA5692" w:rsidR="00A118DE" w:rsidRPr="00E90947" w:rsidRDefault="00A118DE" w:rsidP="00A118DE">
            <w:pPr>
              <w:pStyle w:val="a7"/>
              <w:ind w:left="180" w:right="-42" w:hangingChars="100" w:hanging="180"/>
              <w:rPr>
                <w:szCs w:val="18"/>
              </w:rPr>
            </w:pPr>
            <w:r w:rsidRPr="00E90947">
              <w:rPr>
                <w:rFonts w:hint="eastAsia"/>
                <w:szCs w:val="18"/>
              </w:rPr>
              <w:t>イ　作動油圧力が異常に上昇したときに常用圧力の1.5倍を超えないようにするリリーフ弁を設置すること。</w:t>
            </w:r>
          </w:p>
        </w:tc>
        <w:tc>
          <w:tcPr>
            <w:tcW w:w="567" w:type="dxa"/>
          </w:tcPr>
          <w:p w14:paraId="4B7822B3"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5AD80DAF"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val="restart"/>
          </w:tcPr>
          <w:p w14:paraId="272896C4" w14:textId="77777777" w:rsidR="00A118DE" w:rsidRPr="00E90947" w:rsidRDefault="00A118DE" w:rsidP="00A118DE">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令第129条10第1項、第2項</w:t>
            </w:r>
          </w:p>
          <w:p w14:paraId="2D91D88E" w14:textId="2A1E4883" w:rsidR="00A118DE" w:rsidRPr="00E90947" w:rsidRDefault="00A118DE" w:rsidP="00A118DE">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H12告示第1423号第4第二号イ、ロ、ハ、ニ、ホ、へ</w:t>
            </w:r>
          </w:p>
        </w:tc>
      </w:tr>
      <w:tr w:rsidR="00E90947" w:rsidRPr="00E90947" w14:paraId="6CD92E56" w14:textId="77777777" w:rsidTr="001A562D">
        <w:trPr>
          <w:cantSplit/>
          <w:trHeight w:val="680"/>
        </w:trPr>
        <w:tc>
          <w:tcPr>
            <w:tcW w:w="503" w:type="dxa"/>
          </w:tcPr>
          <w:p w14:paraId="1EDD5064" w14:textId="589E77C0"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78</w:t>
            </w:r>
          </w:p>
        </w:tc>
        <w:tc>
          <w:tcPr>
            <w:tcW w:w="1497" w:type="dxa"/>
            <w:vMerge/>
          </w:tcPr>
          <w:p w14:paraId="2B61CA85" w14:textId="77777777"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Pr>
          <w:p w14:paraId="61A32103" w14:textId="1C6FCE0B" w:rsidR="00A118DE" w:rsidRPr="00E90947" w:rsidRDefault="00A118DE" w:rsidP="00A118DE">
            <w:pPr>
              <w:pStyle w:val="a7"/>
              <w:ind w:left="180" w:right="-42" w:hangingChars="100" w:hanging="180"/>
              <w:rPr>
                <w:szCs w:val="18"/>
              </w:rPr>
            </w:pPr>
            <w:r w:rsidRPr="00E90947">
              <w:rPr>
                <w:rFonts w:hint="eastAsia"/>
                <w:szCs w:val="18"/>
              </w:rPr>
              <w:t>ロ　動力が切れた場合に油圧ジャッキ内の油の逆流によるかごの降下を自動的に制止する装置。</w:t>
            </w:r>
          </w:p>
        </w:tc>
        <w:tc>
          <w:tcPr>
            <w:tcW w:w="567" w:type="dxa"/>
          </w:tcPr>
          <w:p w14:paraId="4A3661FB"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2359B79F"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43E615A5" w14:textId="77777777" w:rsidR="00A118DE" w:rsidRPr="00E90947" w:rsidRDefault="00A118DE" w:rsidP="00A118DE">
            <w:pPr>
              <w:ind w:left="12" w:right="-10"/>
              <w:rPr>
                <w:rFonts w:ascii="ＭＳ ゴシック" w:eastAsia="ＭＳ ゴシック" w:hAnsi="ＭＳ ゴシック"/>
                <w:sz w:val="18"/>
              </w:rPr>
            </w:pPr>
          </w:p>
        </w:tc>
      </w:tr>
      <w:tr w:rsidR="00E90947" w:rsidRPr="00E90947" w14:paraId="720D8C50" w14:textId="77777777" w:rsidTr="001A562D">
        <w:trPr>
          <w:cantSplit/>
          <w:trHeight w:val="680"/>
        </w:trPr>
        <w:tc>
          <w:tcPr>
            <w:tcW w:w="503" w:type="dxa"/>
          </w:tcPr>
          <w:p w14:paraId="62D37973" w14:textId="03227905"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79</w:t>
            </w:r>
          </w:p>
        </w:tc>
        <w:tc>
          <w:tcPr>
            <w:tcW w:w="1497" w:type="dxa"/>
            <w:vMerge/>
          </w:tcPr>
          <w:p w14:paraId="65E7134E" w14:textId="77777777"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Pr>
          <w:p w14:paraId="6CDC9211" w14:textId="693B6814" w:rsidR="00A118DE" w:rsidRPr="00E90947" w:rsidRDefault="00A118DE" w:rsidP="00A118DE">
            <w:pPr>
              <w:pStyle w:val="a7"/>
              <w:ind w:left="180" w:right="-42" w:hangingChars="100" w:hanging="180"/>
              <w:rPr>
                <w:szCs w:val="18"/>
              </w:rPr>
            </w:pPr>
            <w:r w:rsidRPr="00E90947">
              <w:rPr>
                <w:rFonts w:hint="eastAsia"/>
                <w:szCs w:val="18"/>
              </w:rPr>
              <w:t>ハ　(必要に応じ)油温を摂氏５度以上摂氏60度以下に保つ装置を設置すること。</w:t>
            </w:r>
          </w:p>
        </w:tc>
        <w:tc>
          <w:tcPr>
            <w:tcW w:w="567" w:type="dxa"/>
          </w:tcPr>
          <w:p w14:paraId="64DC843E"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7ACA3847"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3ADE025D" w14:textId="77777777" w:rsidR="00A118DE" w:rsidRPr="00E90947" w:rsidRDefault="00A118DE" w:rsidP="00A118DE">
            <w:pPr>
              <w:ind w:left="12" w:right="-10"/>
              <w:rPr>
                <w:rFonts w:ascii="ＭＳ ゴシック" w:eastAsia="ＭＳ ゴシック" w:hAnsi="ＭＳ ゴシック"/>
                <w:sz w:val="18"/>
              </w:rPr>
            </w:pPr>
          </w:p>
        </w:tc>
      </w:tr>
      <w:tr w:rsidR="00E90947" w:rsidRPr="00E90947" w14:paraId="64913A6C" w14:textId="77777777" w:rsidTr="001A562D">
        <w:trPr>
          <w:cantSplit/>
          <w:trHeight w:val="680"/>
        </w:trPr>
        <w:tc>
          <w:tcPr>
            <w:tcW w:w="503" w:type="dxa"/>
          </w:tcPr>
          <w:p w14:paraId="0CCCD3CC" w14:textId="20E85A9A"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80</w:t>
            </w:r>
          </w:p>
        </w:tc>
        <w:tc>
          <w:tcPr>
            <w:tcW w:w="1497" w:type="dxa"/>
            <w:vMerge/>
          </w:tcPr>
          <w:p w14:paraId="28E600F8" w14:textId="77777777"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Pr>
          <w:p w14:paraId="1ABFE4FD" w14:textId="60556A90" w:rsidR="00A118DE" w:rsidRPr="00E90947" w:rsidRDefault="00A118DE" w:rsidP="00A118DE">
            <w:pPr>
              <w:pStyle w:val="a7"/>
              <w:ind w:left="180" w:right="-42" w:hangingChars="100" w:hanging="180"/>
              <w:rPr>
                <w:szCs w:val="18"/>
              </w:rPr>
            </w:pPr>
            <w:r w:rsidRPr="00E90947">
              <w:rPr>
                <w:rFonts w:hint="eastAsia"/>
                <w:szCs w:val="18"/>
              </w:rPr>
              <w:t>ニ　プランジャーがシリンダーからの離脱を防止する装置を設けていること。</w:t>
            </w:r>
          </w:p>
        </w:tc>
        <w:tc>
          <w:tcPr>
            <w:tcW w:w="567" w:type="dxa"/>
          </w:tcPr>
          <w:p w14:paraId="4EC08EE8"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4C3741AF"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7EDFA386" w14:textId="77777777" w:rsidR="00A118DE" w:rsidRPr="00E90947" w:rsidRDefault="00A118DE" w:rsidP="00A118DE">
            <w:pPr>
              <w:ind w:left="12" w:right="-10"/>
              <w:rPr>
                <w:rFonts w:ascii="ＭＳ ゴシック" w:eastAsia="ＭＳ ゴシック" w:hAnsi="ＭＳ ゴシック"/>
                <w:sz w:val="18"/>
              </w:rPr>
            </w:pPr>
          </w:p>
        </w:tc>
      </w:tr>
      <w:tr w:rsidR="00E90947" w:rsidRPr="00E90947" w14:paraId="382B422C" w14:textId="77777777" w:rsidTr="001A562D">
        <w:trPr>
          <w:cantSplit/>
          <w:trHeight w:val="680"/>
        </w:trPr>
        <w:tc>
          <w:tcPr>
            <w:tcW w:w="503" w:type="dxa"/>
          </w:tcPr>
          <w:p w14:paraId="327B2D0F" w14:textId="4DE2F1C4"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81</w:t>
            </w:r>
          </w:p>
        </w:tc>
        <w:tc>
          <w:tcPr>
            <w:tcW w:w="1497" w:type="dxa"/>
            <w:vMerge/>
          </w:tcPr>
          <w:p w14:paraId="3A7C5A89" w14:textId="77777777"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Pr>
          <w:p w14:paraId="4FAA1B8D" w14:textId="041CD103" w:rsidR="00A118DE" w:rsidRPr="00E90947" w:rsidRDefault="00A118DE" w:rsidP="00A118DE">
            <w:pPr>
              <w:pStyle w:val="a7"/>
              <w:ind w:left="180" w:right="-42" w:hangingChars="100" w:hanging="180"/>
              <w:rPr>
                <w:szCs w:val="18"/>
              </w:rPr>
            </w:pPr>
            <w:r w:rsidRPr="00E90947">
              <w:rPr>
                <w:rFonts w:hint="eastAsia"/>
                <w:szCs w:val="18"/>
              </w:rPr>
              <w:t>ホ　(押し続け運転方式以外では)電動機の空転防止装置を設置のこと。</w:t>
            </w:r>
          </w:p>
        </w:tc>
        <w:tc>
          <w:tcPr>
            <w:tcW w:w="567" w:type="dxa"/>
          </w:tcPr>
          <w:p w14:paraId="4BEFCBA3"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4963F6C5"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1AFEB325" w14:textId="77777777" w:rsidR="00A118DE" w:rsidRPr="00E90947" w:rsidRDefault="00A118DE" w:rsidP="00A118DE">
            <w:pPr>
              <w:ind w:left="12" w:right="-10"/>
              <w:rPr>
                <w:rFonts w:ascii="ＭＳ ゴシック" w:eastAsia="ＭＳ ゴシック" w:hAnsi="ＭＳ ゴシック"/>
                <w:sz w:val="18"/>
              </w:rPr>
            </w:pPr>
          </w:p>
        </w:tc>
      </w:tr>
      <w:tr w:rsidR="00E90947" w:rsidRPr="00E90947" w14:paraId="628E67B5" w14:textId="77777777" w:rsidTr="001A562D">
        <w:trPr>
          <w:cantSplit/>
          <w:trHeight w:val="1021"/>
        </w:trPr>
        <w:tc>
          <w:tcPr>
            <w:tcW w:w="503" w:type="dxa"/>
          </w:tcPr>
          <w:p w14:paraId="48F8C6A0" w14:textId="43220133"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82</w:t>
            </w:r>
          </w:p>
        </w:tc>
        <w:tc>
          <w:tcPr>
            <w:tcW w:w="1497" w:type="dxa"/>
            <w:vMerge/>
          </w:tcPr>
          <w:p w14:paraId="0AE8C38B" w14:textId="77777777"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Pr>
          <w:p w14:paraId="1EA24FB0" w14:textId="153C1A1B" w:rsidR="00A118DE" w:rsidRPr="00E90947" w:rsidRDefault="00A118DE" w:rsidP="00A118DE">
            <w:pPr>
              <w:pStyle w:val="a7"/>
              <w:ind w:left="180" w:right="-42" w:hangingChars="100" w:hanging="180"/>
              <w:rPr>
                <w:szCs w:val="18"/>
              </w:rPr>
            </w:pPr>
            <w:r w:rsidRPr="00E90947">
              <w:rPr>
                <w:rFonts w:hint="eastAsia"/>
                <w:szCs w:val="18"/>
              </w:rPr>
              <w:t>ヘ　(かごに天井を設ける場合に)かご上運転をする場合において、頂部安全距離1.2メートル以上を確保し、頂部安全距離以上のかごの上昇を自動的に制御する装置を設けること。</w:t>
            </w:r>
          </w:p>
        </w:tc>
        <w:tc>
          <w:tcPr>
            <w:tcW w:w="567" w:type="dxa"/>
          </w:tcPr>
          <w:p w14:paraId="53D7E283"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1C1991AF"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1BF6B51A" w14:textId="77777777" w:rsidR="00A118DE" w:rsidRPr="00E90947" w:rsidRDefault="00A118DE" w:rsidP="00A118DE">
            <w:pPr>
              <w:ind w:left="12" w:right="-10"/>
              <w:rPr>
                <w:rFonts w:ascii="ＭＳ ゴシック" w:eastAsia="ＭＳ ゴシック" w:hAnsi="ＭＳ ゴシック"/>
                <w:sz w:val="18"/>
              </w:rPr>
            </w:pPr>
          </w:p>
        </w:tc>
      </w:tr>
      <w:tr w:rsidR="00E90947" w:rsidRPr="00E90947" w14:paraId="12A76B5C" w14:textId="77777777" w:rsidTr="001A562D">
        <w:trPr>
          <w:cantSplit/>
          <w:trHeight w:val="737"/>
        </w:trPr>
        <w:tc>
          <w:tcPr>
            <w:tcW w:w="503" w:type="dxa"/>
          </w:tcPr>
          <w:p w14:paraId="0C2D6C9D" w14:textId="09F00B00"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83</w:t>
            </w:r>
          </w:p>
        </w:tc>
        <w:tc>
          <w:tcPr>
            <w:tcW w:w="1497" w:type="dxa"/>
            <w:vMerge w:val="restart"/>
          </w:tcPr>
          <w:p w14:paraId="0BC93502" w14:textId="77777777" w:rsidR="00A118DE" w:rsidRPr="00E90947" w:rsidRDefault="00A118DE" w:rsidP="00A118DE">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主索又は鎖併用の油圧式段差解消機の制動装置</w:t>
            </w:r>
          </w:p>
          <w:p w14:paraId="45AC7F0D" w14:textId="5BC6853C" w:rsidR="00A118DE" w:rsidRPr="00E90947" w:rsidRDefault="00A118DE" w:rsidP="00A118DE">
            <w:pPr>
              <w:ind w:left="5"/>
              <w:jc w:val="left"/>
              <w:rPr>
                <w:rFonts w:ascii="ＭＳ ゴシック" w:eastAsia="ＭＳ ゴシック" w:hAnsi="ＭＳ ゴシック"/>
                <w:sz w:val="18"/>
                <w:szCs w:val="18"/>
              </w:rPr>
            </w:pPr>
            <w:r w:rsidRPr="00E90947">
              <w:rPr>
                <w:rFonts w:ascii="ＭＳ ゴシック" w:eastAsia="ＭＳ ゴシック" w:hAnsi="ＭＳ ゴシック" w:hint="eastAsia"/>
                <w:sz w:val="18"/>
                <w:szCs w:val="18"/>
              </w:rPr>
              <w:t>(H12告示第1423号第6第四号 )</w:t>
            </w:r>
          </w:p>
        </w:tc>
        <w:tc>
          <w:tcPr>
            <w:tcW w:w="5267" w:type="dxa"/>
          </w:tcPr>
          <w:p w14:paraId="05930286" w14:textId="20C64DB7" w:rsidR="00A118DE" w:rsidRPr="00E90947" w:rsidRDefault="00A118DE" w:rsidP="00A118DE">
            <w:pPr>
              <w:pStyle w:val="a7"/>
              <w:ind w:left="180" w:right="-42" w:hangingChars="100" w:hanging="180"/>
              <w:rPr>
                <w:szCs w:val="18"/>
              </w:rPr>
            </w:pPr>
            <w:r w:rsidRPr="00E90947">
              <w:rPr>
                <w:rFonts w:hint="eastAsia"/>
                <w:szCs w:val="18"/>
              </w:rPr>
              <w:t>ロ　主索又は鎖が緩んだ場合に、動力を自動的に切る装置を設けること。</w:t>
            </w:r>
          </w:p>
        </w:tc>
        <w:tc>
          <w:tcPr>
            <w:tcW w:w="567" w:type="dxa"/>
          </w:tcPr>
          <w:p w14:paraId="73D47843"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39169B46"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val="restart"/>
          </w:tcPr>
          <w:p w14:paraId="2CAF7553" w14:textId="77777777" w:rsidR="00A118DE" w:rsidRPr="00E90947" w:rsidRDefault="00A118DE" w:rsidP="00A118DE">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令第129条10第1項、第2項</w:t>
            </w:r>
          </w:p>
          <w:p w14:paraId="334FACDD" w14:textId="7CEE88DF" w:rsidR="00A118DE" w:rsidRPr="00E90947" w:rsidRDefault="00A118DE" w:rsidP="00A118DE">
            <w:pPr>
              <w:ind w:left="12" w:right="-10"/>
              <w:rPr>
                <w:rFonts w:ascii="ＭＳ ゴシック" w:eastAsia="ＭＳ ゴシック" w:hAnsi="ＭＳ ゴシック"/>
                <w:sz w:val="18"/>
              </w:rPr>
            </w:pPr>
            <w:r w:rsidRPr="00E90947">
              <w:rPr>
                <w:rFonts w:ascii="ＭＳ ゴシック" w:eastAsia="ＭＳ ゴシック" w:hAnsi="ＭＳ ゴシック" w:hint="eastAsia"/>
                <w:sz w:val="18"/>
              </w:rPr>
              <w:t>H12告示第1423号第5第二号ロ、ハ</w:t>
            </w:r>
          </w:p>
        </w:tc>
      </w:tr>
      <w:tr w:rsidR="00E90947" w:rsidRPr="00E90947" w14:paraId="3EBE2078" w14:textId="77777777" w:rsidTr="001A562D">
        <w:trPr>
          <w:cantSplit/>
          <w:trHeight w:val="1021"/>
        </w:trPr>
        <w:tc>
          <w:tcPr>
            <w:tcW w:w="503" w:type="dxa"/>
          </w:tcPr>
          <w:p w14:paraId="1F418601" w14:textId="0E714196" w:rsidR="00A118DE" w:rsidRPr="00E90947" w:rsidRDefault="00A118DE" w:rsidP="00A118DE">
            <w:pPr>
              <w:ind w:left="-99" w:firstLine="56"/>
              <w:jc w:val="center"/>
              <w:rPr>
                <w:rFonts w:ascii="ＭＳ ゴシック" w:eastAsia="ＭＳ ゴシック" w:hAnsi="ＭＳ ゴシック"/>
                <w:sz w:val="18"/>
              </w:rPr>
            </w:pPr>
            <w:r w:rsidRPr="00E90947">
              <w:rPr>
                <w:rFonts w:ascii="ＭＳ ゴシック" w:eastAsia="ＭＳ ゴシック" w:hAnsi="ＭＳ ゴシック" w:hint="eastAsia"/>
                <w:sz w:val="18"/>
              </w:rPr>
              <w:t>84</w:t>
            </w:r>
          </w:p>
        </w:tc>
        <w:tc>
          <w:tcPr>
            <w:tcW w:w="1497" w:type="dxa"/>
            <w:vMerge/>
          </w:tcPr>
          <w:p w14:paraId="2FBE952D" w14:textId="77777777" w:rsidR="00A118DE" w:rsidRPr="00E90947" w:rsidRDefault="00A118DE" w:rsidP="00A118DE">
            <w:pPr>
              <w:ind w:left="-99" w:firstLine="56"/>
              <w:jc w:val="left"/>
              <w:rPr>
                <w:rFonts w:ascii="ＭＳ ゴシック" w:eastAsia="ＭＳ ゴシック" w:hAnsi="ＭＳ ゴシック"/>
                <w:sz w:val="18"/>
                <w:szCs w:val="18"/>
              </w:rPr>
            </w:pPr>
          </w:p>
        </w:tc>
        <w:tc>
          <w:tcPr>
            <w:tcW w:w="5267" w:type="dxa"/>
          </w:tcPr>
          <w:p w14:paraId="3D6DBDC2" w14:textId="1400DAAF" w:rsidR="00A118DE" w:rsidRPr="00E90947" w:rsidRDefault="00A118DE" w:rsidP="00A118DE">
            <w:pPr>
              <w:pStyle w:val="a7"/>
              <w:ind w:left="180" w:right="-42" w:hangingChars="100" w:hanging="180"/>
              <w:rPr>
                <w:szCs w:val="18"/>
              </w:rPr>
            </w:pPr>
            <w:r w:rsidRPr="00E90947">
              <w:rPr>
                <w:rFonts w:hint="eastAsia"/>
                <w:szCs w:val="18"/>
              </w:rPr>
              <w:t>ハ　主索又は鎖が伸びた場合に、プランジャーの行過ぎを防止する装置を設置すること。ただし、プランジャーの余裕ストロークにより安全上支障ないものでは、この限りでない。</w:t>
            </w:r>
          </w:p>
        </w:tc>
        <w:tc>
          <w:tcPr>
            <w:tcW w:w="567" w:type="dxa"/>
          </w:tcPr>
          <w:p w14:paraId="36159039"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709" w:type="dxa"/>
          </w:tcPr>
          <w:p w14:paraId="744A9EE4" w14:textId="77777777" w:rsidR="00A118DE" w:rsidRPr="00E90947" w:rsidRDefault="00A118DE" w:rsidP="00A118DE">
            <w:pPr>
              <w:pStyle w:val="a3"/>
              <w:tabs>
                <w:tab w:val="clear" w:pos="4252"/>
                <w:tab w:val="clear" w:pos="8504"/>
              </w:tabs>
              <w:snapToGrid/>
              <w:rPr>
                <w:rFonts w:ascii="ＭＳ ゴシック" w:eastAsia="ＭＳ ゴシック" w:hAnsi="ＭＳ ゴシック"/>
              </w:rPr>
            </w:pPr>
          </w:p>
        </w:tc>
        <w:tc>
          <w:tcPr>
            <w:tcW w:w="1749" w:type="dxa"/>
            <w:vMerge/>
          </w:tcPr>
          <w:p w14:paraId="6DBE75E7" w14:textId="77777777" w:rsidR="00A118DE" w:rsidRPr="00E90947" w:rsidRDefault="00A118DE" w:rsidP="00A118DE">
            <w:pPr>
              <w:ind w:left="12" w:right="-10"/>
              <w:rPr>
                <w:rFonts w:ascii="ＭＳ ゴシック" w:eastAsia="ＭＳ ゴシック" w:hAnsi="ＭＳ ゴシック"/>
                <w:sz w:val="18"/>
              </w:rPr>
            </w:pPr>
          </w:p>
        </w:tc>
      </w:tr>
      <w:bookmarkEnd w:id="0"/>
    </w:tbl>
    <w:p w14:paraId="67CCA20E" w14:textId="4DFD62D1" w:rsidR="008C773D" w:rsidRPr="00E90947" w:rsidRDefault="008C773D" w:rsidP="00DE370D"/>
    <w:sectPr w:rsidR="008C773D" w:rsidRPr="00E90947" w:rsidSect="00981144">
      <w:footerReference w:type="default" r:id="rId8"/>
      <w:pgSz w:w="11906" w:h="16838" w:code="9"/>
      <w:pgMar w:top="1021" w:right="794" w:bottom="851" w:left="964" w:header="680" w:footer="56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5B4FC" w14:textId="77777777" w:rsidR="000C7E22" w:rsidRDefault="000C7E22">
      <w:r>
        <w:separator/>
      </w:r>
    </w:p>
  </w:endnote>
  <w:endnote w:type="continuationSeparator" w:id="0">
    <w:p w14:paraId="5BA3BF34" w14:textId="77777777" w:rsidR="000C7E22" w:rsidRDefault="000C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0DAE" w14:textId="567FA4D6" w:rsidR="009E5DA2" w:rsidRDefault="00D43FE2" w:rsidP="00D43FE2">
    <w:pPr>
      <w:pStyle w:val="a4"/>
      <w:jc w:val="right"/>
    </w:pPr>
    <w:r>
      <w:fldChar w:fldCharType="begin"/>
    </w:r>
    <w:r>
      <w:instrText>PAGE   \* MERGEFORMAT</w:instrText>
    </w:r>
    <w:r>
      <w:fldChar w:fldCharType="separate"/>
    </w:r>
    <w:r>
      <w:t>14</w:t>
    </w:r>
    <w:r>
      <w:fldChar w:fldCharType="end"/>
    </w:r>
    <w:r>
      <w:rPr>
        <w:rFonts w:hint="eastAsia"/>
      </w:rPr>
      <w:t>/</w:t>
    </w:r>
    <w:r w:rsidR="00671096">
      <w:rPr>
        <w:rFonts w:hint="eastAsia"/>
      </w:rPr>
      <w:t>7</w:t>
    </w:r>
    <w:r w:rsidR="009E5DA2">
      <w:rPr>
        <w:rStyle w:val="a6"/>
        <w:rFonts w:ascii="ＭＳ ゴシック" w:hAnsi="ＭＳ ゴシック" w:hint="eastAsia"/>
        <w:sz w:val="18"/>
      </w:rPr>
      <w:t xml:space="preserve">　</w:t>
    </w:r>
    <w:r w:rsidR="009E5DA2">
      <w:rPr>
        <w:rStyle w:val="a6"/>
        <w:rFonts w:ascii="ＭＳ ゴシック" w:hAnsi="ＭＳ ゴシック"/>
        <w:sz w:val="18"/>
      </w:rPr>
      <w:t xml:space="preserve">　　</w:t>
    </w:r>
    <w:r w:rsidR="009E5DA2">
      <w:rPr>
        <w:rStyle w:val="a6"/>
        <w:rFonts w:ascii="ＭＳ ゴシック" w:eastAsia="ＭＳ ゴシック" w:hAnsi="ＭＳ ゴシック" w:hint="eastAsia"/>
        <w:sz w:val="18"/>
      </w:rPr>
      <w:t>BEEC</w:t>
    </w:r>
    <w:r w:rsidR="00EE6B8B">
      <w:rPr>
        <w:rStyle w:val="a6"/>
        <w:rFonts w:ascii="ＭＳ ゴシック" w:eastAsia="ＭＳ ゴシック" w:hAnsi="ＭＳ ゴシック" w:hint="eastAsia"/>
        <w:sz w:val="18"/>
      </w:rPr>
      <w:t>段差解消機（鉛直型・斜行型）</w:t>
    </w:r>
    <w:r w:rsidR="009E5DA2">
      <w:rPr>
        <w:rStyle w:val="a6"/>
        <w:rFonts w:ascii="ＭＳ ゴシック" w:eastAsia="ＭＳ ゴシック" w:hAnsi="ＭＳ ゴシック"/>
        <w:sz w:val="18"/>
      </w:rPr>
      <w:t>型式</w:t>
    </w:r>
    <w:r w:rsidR="009E5DA2">
      <w:rPr>
        <w:rStyle w:val="a6"/>
        <w:rFonts w:ascii="ＭＳ ゴシック" w:eastAsia="ＭＳ ゴシック" w:hAnsi="ＭＳ ゴシック" w:hint="eastAsia"/>
        <w:sz w:val="18"/>
      </w:rPr>
      <w:t>適合認定用</w:t>
    </w:r>
  </w:p>
  <w:p w14:paraId="6F7D877A" w14:textId="77777777" w:rsidR="009E5DA2" w:rsidRPr="006F37CC" w:rsidRDefault="009E5DA2" w:rsidP="006F37CC">
    <w:pPr>
      <w:pStyle w:val="a4"/>
      <w:tabs>
        <w:tab w:val="clear" w:pos="4252"/>
        <w:tab w:val="clear" w:pos="8504"/>
        <w:tab w:val="center" w:pos="5074"/>
        <w:tab w:val="right" w:pos="10148"/>
      </w:tabs>
      <w:jc w:val="right"/>
      <w:rPr>
        <w:rFonts w:ascii="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FA578" w14:textId="77777777" w:rsidR="000C7E22" w:rsidRDefault="000C7E22">
      <w:r>
        <w:separator/>
      </w:r>
    </w:p>
  </w:footnote>
  <w:footnote w:type="continuationSeparator" w:id="0">
    <w:p w14:paraId="22A9A139" w14:textId="77777777" w:rsidR="000C7E22" w:rsidRDefault="000C7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E4E"/>
    <w:multiLevelType w:val="hybridMultilevel"/>
    <w:tmpl w:val="EC54D602"/>
    <w:lvl w:ilvl="0" w:tplc="C6B6B4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530346"/>
    <w:multiLevelType w:val="hybridMultilevel"/>
    <w:tmpl w:val="6A2A4536"/>
    <w:lvl w:ilvl="0" w:tplc="CFACB196">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8B1AE1"/>
    <w:multiLevelType w:val="hybridMultilevel"/>
    <w:tmpl w:val="BDC02342"/>
    <w:lvl w:ilvl="0" w:tplc="6EE48A4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67638"/>
    <w:multiLevelType w:val="hybridMultilevel"/>
    <w:tmpl w:val="D606337C"/>
    <w:lvl w:ilvl="0" w:tplc="1B76D0A4">
      <w:start w:val="1"/>
      <w:numFmt w:val="iroha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A852C6"/>
    <w:multiLevelType w:val="hybridMultilevel"/>
    <w:tmpl w:val="CBB68214"/>
    <w:lvl w:ilvl="0" w:tplc="C2E2EB42">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1653568">
    <w:abstractNumId w:val="2"/>
  </w:num>
  <w:num w:numId="2" w16cid:durableId="1589925616">
    <w:abstractNumId w:val="3"/>
  </w:num>
  <w:num w:numId="3" w16cid:durableId="1500583609">
    <w:abstractNumId w:val="1"/>
  </w:num>
  <w:num w:numId="4" w16cid:durableId="1836416107">
    <w:abstractNumId w:val="4"/>
  </w:num>
  <w:num w:numId="5" w16cid:durableId="208491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B4"/>
    <w:rsid w:val="0000098F"/>
    <w:rsid w:val="0000377E"/>
    <w:rsid w:val="0000398E"/>
    <w:rsid w:val="000054B8"/>
    <w:rsid w:val="00005543"/>
    <w:rsid w:val="00006696"/>
    <w:rsid w:val="00006A6F"/>
    <w:rsid w:val="00007C24"/>
    <w:rsid w:val="00007F9A"/>
    <w:rsid w:val="00010714"/>
    <w:rsid w:val="00012898"/>
    <w:rsid w:val="00013910"/>
    <w:rsid w:val="0001452F"/>
    <w:rsid w:val="000145CE"/>
    <w:rsid w:val="000146A2"/>
    <w:rsid w:val="00016597"/>
    <w:rsid w:val="00016CDB"/>
    <w:rsid w:val="00022DA7"/>
    <w:rsid w:val="0002357F"/>
    <w:rsid w:val="00025DBB"/>
    <w:rsid w:val="00026FAD"/>
    <w:rsid w:val="000275DE"/>
    <w:rsid w:val="00027E53"/>
    <w:rsid w:val="00032BDC"/>
    <w:rsid w:val="00033C21"/>
    <w:rsid w:val="00034C95"/>
    <w:rsid w:val="0003624D"/>
    <w:rsid w:val="00036C4E"/>
    <w:rsid w:val="0003721B"/>
    <w:rsid w:val="0004205C"/>
    <w:rsid w:val="00044153"/>
    <w:rsid w:val="0004445E"/>
    <w:rsid w:val="00044916"/>
    <w:rsid w:val="000456DF"/>
    <w:rsid w:val="00045EE3"/>
    <w:rsid w:val="00046EFF"/>
    <w:rsid w:val="0004758C"/>
    <w:rsid w:val="000476F4"/>
    <w:rsid w:val="000500CB"/>
    <w:rsid w:val="0005080C"/>
    <w:rsid w:val="00050F65"/>
    <w:rsid w:val="00052276"/>
    <w:rsid w:val="00054865"/>
    <w:rsid w:val="00056901"/>
    <w:rsid w:val="00060524"/>
    <w:rsid w:val="00061E20"/>
    <w:rsid w:val="000649B3"/>
    <w:rsid w:val="00067251"/>
    <w:rsid w:val="00074376"/>
    <w:rsid w:val="00074809"/>
    <w:rsid w:val="000764A3"/>
    <w:rsid w:val="000764C5"/>
    <w:rsid w:val="000766FA"/>
    <w:rsid w:val="0007736A"/>
    <w:rsid w:val="000779A0"/>
    <w:rsid w:val="00077EEE"/>
    <w:rsid w:val="00080DA3"/>
    <w:rsid w:val="00082511"/>
    <w:rsid w:val="000825A6"/>
    <w:rsid w:val="00084B78"/>
    <w:rsid w:val="00086317"/>
    <w:rsid w:val="000878F0"/>
    <w:rsid w:val="000923EF"/>
    <w:rsid w:val="000925DC"/>
    <w:rsid w:val="0009427F"/>
    <w:rsid w:val="00094B79"/>
    <w:rsid w:val="00095E9C"/>
    <w:rsid w:val="00097A43"/>
    <w:rsid w:val="000A0A5A"/>
    <w:rsid w:val="000A17F8"/>
    <w:rsid w:val="000A2B0C"/>
    <w:rsid w:val="000A2ECA"/>
    <w:rsid w:val="000A4656"/>
    <w:rsid w:val="000A5551"/>
    <w:rsid w:val="000A6952"/>
    <w:rsid w:val="000A6BD5"/>
    <w:rsid w:val="000B0780"/>
    <w:rsid w:val="000B13D5"/>
    <w:rsid w:val="000B17FA"/>
    <w:rsid w:val="000B416C"/>
    <w:rsid w:val="000B4FCC"/>
    <w:rsid w:val="000B589A"/>
    <w:rsid w:val="000B71CF"/>
    <w:rsid w:val="000B7279"/>
    <w:rsid w:val="000B7F5F"/>
    <w:rsid w:val="000C1B06"/>
    <w:rsid w:val="000C1ED7"/>
    <w:rsid w:val="000C40D4"/>
    <w:rsid w:val="000C4271"/>
    <w:rsid w:val="000C450A"/>
    <w:rsid w:val="000C5F3B"/>
    <w:rsid w:val="000C6057"/>
    <w:rsid w:val="000C63FC"/>
    <w:rsid w:val="000C67DB"/>
    <w:rsid w:val="000C68A5"/>
    <w:rsid w:val="000C6A3F"/>
    <w:rsid w:val="000C7E22"/>
    <w:rsid w:val="000D0A00"/>
    <w:rsid w:val="000D2EBB"/>
    <w:rsid w:val="000D34A6"/>
    <w:rsid w:val="000D7177"/>
    <w:rsid w:val="000D7C77"/>
    <w:rsid w:val="000E0EE0"/>
    <w:rsid w:val="000E34A6"/>
    <w:rsid w:val="000E3B6F"/>
    <w:rsid w:val="000E3F55"/>
    <w:rsid w:val="000E3FC1"/>
    <w:rsid w:val="000E6385"/>
    <w:rsid w:val="000E6940"/>
    <w:rsid w:val="000F0117"/>
    <w:rsid w:val="000F23A2"/>
    <w:rsid w:val="000F357E"/>
    <w:rsid w:val="000F438F"/>
    <w:rsid w:val="000F7BCC"/>
    <w:rsid w:val="0010317C"/>
    <w:rsid w:val="00103ED8"/>
    <w:rsid w:val="001040A1"/>
    <w:rsid w:val="001078F6"/>
    <w:rsid w:val="00107D83"/>
    <w:rsid w:val="00110842"/>
    <w:rsid w:val="00111C71"/>
    <w:rsid w:val="00112CC7"/>
    <w:rsid w:val="0011346C"/>
    <w:rsid w:val="00113FD6"/>
    <w:rsid w:val="001149B4"/>
    <w:rsid w:val="0011549B"/>
    <w:rsid w:val="00115587"/>
    <w:rsid w:val="001158E5"/>
    <w:rsid w:val="00115F8E"/>
    <w:rsid w:val="00116294"/>
    <w:rsid w:val="00116C98"/>
    <w:rsid w:val="00116E84"/>
    <w:rsid w:val="00122EF2"/>
    <w:rsid w:val="0012365F"/>
    <w:rsid w:val="001236FD"/>
    <w:rsid w:val="00123EE6"/>
    <w:rsid w:val="00124364"/>
    <w:rsid w:val="0012558E"/>
    <w:rsid w:val="001256EC"/>
    <w:rsid w:val="0012593A"/>
    <w:rsid w:val="00127582"/>
    <w:rsid w:val="00130ECE"/>
    <w:rsid w:val="00131070"/>
    <w:rsid w:val="00131F6E"/>
    <w:rsid w:val="00135741"/>
    <w:rsid w:val="00136385"/>
    <w:rsid w:val="001417E6"/>
    <w:rsid w:val="00142047"/>
    <w:rsid w:val="00143846"/>
    <w:rsid w:val="00144969"/>
    <w:rsid w:val="00144D46"/>
    <w:rsid w:val="00146D3C"/>
    <w:rsid w:val="00153013"/>
    <w:rsid w:val="001540F7"/>
    <w:rsid w:val="00157028"/>
    <w:rsid w:val="00157316"/>
    <w:rsid w:val="00160DE8"/>
    <w:rsid w:val="00161860"/>
    <w:rsid w:val="00161ED4"/>
    <w:rsid w:val="001634C7"/>
    <w:rsid w:val="0016454A"/>
    <w:rsid w:val="001661D2"/>
    <w:rsid w:val="001664C6"/>
    <w:rsid w:val="00170D72"/>
    <w:rsid w:val="00172B1C"/>
    <w:rsid w:val="00172CBC"/>
    <w:rsid w:val="00173AB7"/>
    <w:rsid w:val="0017660D"/>
    <w:rsid w:val="00176C25"/>
    <w:rsid w:val="00176FC1"/>
    <w:rsid w:val="001772E0"/>
    <w:rsid w:val="00177DD7"/>
    <w:rsid w:val="00181040"/>
    <w:rsid w:val="001815AA"/>
    <w:rsid w:val="001831BC"/>
    <w:rsid w:val="00183FF8"/>
    <w:rsid w:val="00185497"/>
    <w:rsid w:val="0018698C"/>
    <w:rsid w:val="00187006"/>
    <w:rsid w:val="00187480"/>
    <w:rsid w:val="001876E7"/>
    <w:rsid w:val="0019164E"/>
    <w:rsid w:val="00191739"/>
    <w:rsid w:val="00192228"/>
    <w:rsid w:val="001944F8"/>
    <w:rsid w:val="00195315"/>
    <w:rsid w:val="001971AB"/>
    <w:rsid w:val="001A033C"/>
    <w:rsid w:val="001A36AD"/>
    <w:rsid w:val="001A3A18"/>
    <w:rsid w:val="001A49FA"/>
    <w:rsid w:val="001A562D"/>
    <w:rsid w:val="001A57A2"/>
    <w:rsid w:val="001A73D5"/>
    <w:rsid w:val="001A7ABB"/>
    <w:rsid w:val="001B131A"/>
    <w:rsid w:val="001B24CB"/>
    <w:rsid w:val="001B268B"/>
    <w:rsid w:val="001B452C"/>
    <w:rsid w:val="001B786D"/>
    <w:rsid w:val="001C2687"/>
    <w:rsid w:val="001C5569"/>
    <w:rsid w:val="001C5EA3"/>
    <w:rsid w:val="001C619E"/>
    <w:rsid w:val="001C63DE"/>
    <w:rsid w:val="001C66B6"/>
    <w:rsid w:val="001D0BF7"/>
    <w:rsid w:val="001D1497"/>
    <w:rsid w:val="001D1516"/>
    <w:rsid w:val="001D65F3"/>
    <w:rsid w:val="001E1514"/>
    <w:rsid w:val="001E1CEC"/>
    <w:rsid w:val="001E4C0A"/>
    <w:rsid w:val="001E4ED3"/>
    <w:rsid w:val="001E6471"/>
    <w:rsid w:val="001E6A44"/>
    <w:rsid w:val="001E6B2F"/>
    <w:rsid w:val="001F0779"/>
    <w:rsid w:val="001F7085"/>
    <w:rsid w:val="001F73EB"/>
    <w:rsid w:val="001F7BDA"/>
    <w:rsid w:val="00200EFB"/>
    <w:rsid w:val="00200FE1"/>
    <w:rsid w:val="00201B82"/>
    <w:rsid w:val="00202310"/>
    <w:rsid w:val="00202AD2"/>
    <w:rsid w:val="00204524"/>
    <w:rsid w:val="002051D6"/>
    <w:rsid w:val="00205418"/>
    <w:rsid w:val="00206F47"/>
    <w:rsid w:val="00207E94"/>
    <w:rsid w:val="002117CC"/>
    <w:rsid w:val="00212434"/>
    <w:rsid w:val="0021311D"/>
    <w:rsid w:val="00217239"/>
    <w:rsid w:val="00217D46"/>
    <w:rsid w:val="00217F52"/>
    <w:rsid w:val="00222510"/>
    <w:rsid w:val="00223C25"/>
    <w:rsid w:val="0022518C"/>
    <w:rsid w:val="002259C6"/>
    <w:rsid w:val="00225DE3"/>
    <w:rsid w:val="002271C9"/>
    <w:rsid w:val="00230117"/>
    <w:rsid w:val="00230217"/>
    <w:rsid w:val="002306BE"/>
    <w:rsid w:val="0023262A"/>
    <w:rsid w:val="00234019"/>
    <w:rsid w:val="0023697A"/>
    <w:rsid w:val="00236D18"/>
    <w:rsid w:val="00240350"/>
    <w:rsid w:val="0024155F"/>
    <w:rsid w:val="002424C9"/>
    <w:rsid w:val="00242C77"/>
    <w:rsid w:val="002437BA"/>
    <w:rsid w:val="0024398C"/>
    <w:rsid w:val="002453F0"/>
    <w:rsid w:val="002464F2"/>
    <w:rsid w:val="00252B0A"/>
    <w:rsid w:val="0025417D"/>
    <w:rsid w:val="00255430"/>
    <w:rsid w:val="002562B2"/>
    <w:rsid w:val="00256AC8"/>
    <w:rsid w:val="00257193"/>
    <w:rsid w:val="00257BB3"/>
    <w:rsid w:val="002606C4"/>
    <w:rsid w:val="00260A8A"/>
    <w:rsid w:val="00260B1E"/>
    <w:rsid w:val="00261A0A"/>
    <w:rsid w:val="00261B47"/>
    <w:rsid w:val="002623C6"/>
    <w:rsid w:val="00262A3A"/>
    <w:rsid w:val="00264938"/>
    <w:rsid w:val="00264D0A"/>
    <w:rsid w:val="00264FBE"/>
    <w:rsid w:val="0026522E"/>
    <w:rsid w:val="00266705"/>
    <w:rsid w:val="00266900"/>
    <w:rsid w:val="00267CDC"/>
    <w:rsid w:val="00270BFF"/>
    <w:rsid w:val="002734D8"/>
    <w:rsid w:val="0027495A"/>
    <w:rsid w:val="002751A8"/>
    <w:rsid w:val="00275EF6"/>
    <w:rsid w:val="00277667"/>
    <w:rsid w:val="0028015C"/>
    <w:rsid w:val="00281651"/>
    <w:rsid w:val="002821B3"/>
    <w:rsid w:val="002835CE"/>
    <w:rsid w:val="00285379"/>
    <w:rsid w:val="00285C51"/>
    <w:rsid w:val="00286BB0"/>
    <w:rsid w:val="00287EBE"/>
    <w:rsid w:val="0029114F"/>
    <w:rsid w:val="002951CD"/>
    <w:rsid w:val="002952FC"/>
    <w:rsid w:val="00295317"/>
    <w:rsid w:val="002972F6"/>
    <w:rsid w:val="002A0F4E"/>
    <w:rsid w:val="002A154A"/>
    <w:rsid w:val="002A1C7B"/>
    <w:rsid w:val="002A2185"/>
    <w:rsid w:val="002A5606"/>
    <w:rsid w:val="002A72A9"/>
    <w:rsid w:val="002B10FE"/>
    <w:rsid w:val="002B125D"/>
    <w:rsid w:val="002B2C89"/>
    <w:rsid w:val="002B3289"/>
    <w:rsid w:val="002B47C5"/>
    <w:rsid w:val="002B6ACE"/>
    <w:rsid w:val="002B73B7"/>
    <w:rsid w:val="002B7772"/>
    <w:rsid w:val="002B7A26"/>
    <w:rsid w:val="002C57C0"/>
    <w:rsid w:val="002C716B"/>
    <w:rsid w:val="002C76EA"/>
    <w:rsid w:val="002D0587"/>
    <w:rsid w:val="002D3396"/>
    <w:rsid w:val="002D4500"/>
    <w:rsid w:val="002D497D"/>
    <w:rsid w:val="002D4D33"/>
    <w:rsid w:val="002E0DDC"/>
    <w:rsid w:val="002E2910"/>
    <w:rsid w:val="002E2FEB"/>
    <w:rsid w:val="002E4567"/>
    <w:rsid w:val="002E7324"/>
    <w:rsid w:val="002F07CC"/>
    <w:rsid w:val="002F1CAE"/>
    <w:rsid w:val="002F3225"/>
    <w:rsid w:val="002F32BD"/>
    <w:rsid w:val="002F3ACA"/>
    <w:rsid w:val="002F3CCD"/>
    <w:rsid w:val="002F3D2F"/>
    <w:rsid w:val="002F4FC3"/>
    <w:rsid w:val="002F6A86"/>
    <w:rsid w:val="002F6D7D"/>
    <w:rsid w:val="002F6E2B"/>
    <w:rsid w:val="002F6E53"/>
    <w:rsid w:val="003004A3"/>
    <w:rsid w:val="00300A57"/>
    <w:rsid w:val="00301560"/>
    <w:rsid w:val="0030219F"/>
    <w:rsid w:val="0030386F"/>
    <w:rsid w:val="00303CA6"/>
    <w:rsid w:val="00305412"/>
    <w:rsid w:val="00306BE2"/>
    <w:rsid w:val="00306E49"/>
    <w:rsid w:val="003074A4"/>
    <w:rsid w:val="00307FA1"/>
    <w:rsid w:val="003112B3"/>
    <w:rsid w:val="00311407"/>
    <w:rsid w:val="00311812"/>
    <w:rsid w:val="00314181"/>
    <w:rsid w:val="00314EF5"/>
    <w:rsid w:val="00316996"/>
    <w:rsid w:val="0031747F"/>
    <w:rsid w:val="0031753B"/>
    <w:rsid w:val="00317616"/>
    <w:rsid w:val="0032111F"/>
    <w:rsid w:val="00321D69"/>
    <w:rsid w:val="00322329"/>
    <w:rsid w:val="00322F2D"/>
    <w:rsid w:val="00325232"/>
    <w:rsid w:val="00325D56"/>
    <w:rsid w:val="0033046E"/>
    <w:rsid w:val="003310A4"/>
    <w:rsid w:val="00331F65"/>
    <w:rsid w:val="0033211C"/>
    <w:rsid w:val="00332CC2"/>
    <w:rsid w:val="003366B8"/>
    <w:rsid w:val="00340375"/>
    <w:rsid w:val="00342E02"/>
    <w:rsid w:val="00343F17"/>
    <w:rsid w:val="00344DE4"/>
    <w:rsid w:val="00344DFE"/>
    <w:rsid w:val="00345CE3"/>
    <w:rsid w:val="0034666D"/>
    <w:rsid w:val="00346A09"/>
    <w:rsid w:val="00346F81"/>
    <w:rsid w:val="00351635"/>
    <w:rsid w:val="0035180F"/>
    <w:rsid w:val="00352B8F"/>
    <w:rsid w:val="0035394F"/>
    <w:rsid w:val="00355ED8"/>
    <w:rsid w:val="00356052"/>
    <w:rsid w:val="00357D0D"/>
    <w:rsid w:val="00360F4D"/>
    <w:rsid w:val="00362F00"/>
    <w:rsid w:val="0036538A"/>
    <w:rsid w:val="00365CBF"/>
    <w:rsid w:val="00365CDE"/>
    <w:rsid w:val="0036636C"/>
    <w:rsid w:val="00366566"/>
    <w:rsid w:val="003679EE"/>
    <w:rsid w:val="003703B4"/>
    <w:rsid w:val="0037191F"/>
    <w:rsid w:val="00374397"/>
    <w:rsid w:val="00374925"/>
    <w:rsid w:val="00374EF8"/>
    <w:rsid w:val="00375749"/>
    <w:rsid w:val="003758F3"/>
    <w:rsid w:val="00376103"/>
    <w:rsid w:val="0037629D"/>
    <w:rsid w:val="00380BBE"/>
    <w:rsid w:val="00381F56"/>
    <w:rsid w:val="0038517A"/>
    <w:rsid w:val="003854E0"/>
    <w:rsid w:val="003856E6"/>
    <w:rsid w:val="00385E07"/>
    <w:rsid w:val="00386535"/>
    <w:rsid w:val="00387080"/>
    <w:rsid w:val="003871CC"/>
    <w:rsid w:val="003914C7"/>
    <w:rsid w:val="00393034"/>
    <w:rsid w:val="003933CF"/>
    <w:rsid w:val="00393F85"/>
    <w:rsid w:val="0039514B"/>
    <w:rsid w:val="003952E2"/>
    <w:rsid w:val="0039549F"/>
    <w:rsid w:val="00397284"/>
    <w:rsid w:val="003A1250"/>
    <w:rsid w:val="003A2A31"/>
    <w:rsid w:val="003A2FA7"/>
    <w:rsid w:val="003A4AE2"/>
    <w:rsid w:val="003A5FA4"/>
    <w:rsid w:val="003A5FA9"/>
    <w:rsid w:val="003A6675"/>
    <w:rsid w:val="003A67A1"/>
    <w:rsid w:val="003A716D"/>
    <w:rsid w:val="003B0A49"/>
    <w:rsid w:val="003B2FDD"/>
    <w:rsid w:val="003B493F"/>
    <w:rsid w:val="003B4BBB"/>
    <w:rsid w:val="003B59F8"/>
    <w:rsid w:val="003B61C6"/>
    <w:rsid w:val="003B7BE3"/>
    <w:rsid w:val="003C0669"/>
    <w:rsid w:val="003C0F58"/>
    <w:rsid w:val="003C2590"/>
    <w:rsid w:val="003C36BE"/>
    <w:rsid w:val="003C4D18"/>
    <w:rsid w:val="003C52FA"/>
    <w:rsid w:val="003C5C89"/>
    <w:rsid w:val="003C6331"/>
    <w:rsid w:val="003C6746"/>
    <w:rsid w:val="003C6A1C"/>
    <w:rsid w:val="003D0010"/>
    <w:rsid w:val="003D0A30"/>
    <w:rsid w:val="003D0ABF"/>
    <w:rsid w:val="003D10ED"/>
    <w:rsid w:val="003D2263"/>
    <w:rsid w:val="003D2F52"/>
    <w:rsid w:val="003D32A3"/>
    <w:rsid w:val="003D3AF6"/>
    <w:rsid w:val="003D4FB9"/>
    <w:rsid w:val="003E1ED5"/>
    <w:rsid w:val="003E3CDB"/>
    <w:rsid w:val="003E5A06"/>
    <w:rsid w:val="003E655E"/>
    <w:rsid w:val="003E6934"/>
    <w:rsid w:val="003E6F6C"/>
    <w:rsid w:val="003E71A0"/>
    <w:rsid w:val="003F0344"/>
    <w:rsid w:val="003F0418"/>
    <w:rsid w:val="003F046F"/>
    <w:rsid w:val="003F07FB"/>
    <w:rsid w:val="003F1212"/>
    <w:rsid w:val="003F177E"/>
    <w:rsid w:val="003F25CC"/>
    <w:rsid w:val="003F6A8C"/>
    <w:rsid w:val="003F7722"/>
    <w:rsid w:val="003F77D3"/>
    <w:rsid w:val="003F7801"/>
    <w:rsid w:val="004019B5"/>
    <w:rsid w:val="0040305D"/>
    <w:rsid w:val="004036E7"/>
    <w:rsid w:val="0040511C"/>
    <w:rsid w:val="004054C8"/>
    <w:rsid w:val="00406C4D"/>
    <w:rsid w:val="004076D8"/>
    <w:rsid w:val="00407836"/>
    <w:rsid w:val="00412182"/>
    <w:rsid w:val="00412F0D"/>
    <w:rsid w:val="0041314B"/>
    <w:rsid w:val="0041345D"/>
    <w:rsid w:val="004140B9"/>
    <w:rsid w:val="00414366"/>
    <w:rsid w:val="00416FD1"/>
    <w:rsid w:val="004216AF"/>
    <w:rsid w:val="00422E98"/>
    <w:rsid w:val="00422FCA"/>
    <w:rsid w:val="00423F41"/>
    <w:rsid w:val="00425F30"/>
    <w:rsid w:val="00426ABA"/>
    <w:rsid w:val="00426EBF"/>
    <w:rsid w:val="00427E56"/>
    <w:rsid w:val="00431D62"/>
    <w:rsid w:val="004321B7"/>
    <w:rsid w:val="004329CB"/>
    <w:rsid w:val="0043317A"/>
    <w:rsid w:val="00433480"/>
    <w:rsid w:val="00433983"/>
    <w:rsid w:val="00434056"/>
    <w:rsid w:val="004344A4"/>
    <w:rsid w:val="00434C4D"/>
    <w:rsid w:val="00434D97"/>
    <w:rsid w:val="00435705"/>
    <w:rsid w:val="00440FF6"/>
    <w:rsid w:val="004445D7"/>
    <w:rsid w:val="00444819"/>
    <w:rsid w:val="004477F9"/>
    <w:rsid w:val="00447A44"/>
    <w:rsid w:val="00450868"/>
    <w:rsid w:val="00451208"/>
    <w:rsid w:val="004512AA"/>
    <w:rsid w:val="004512E3"/>
    <w:rsid w:val="004519A3"/>
    <w:rsid w:val="00454E8B"/>
    <w:rsid w:val="00455385"/>
    <w:rsid w:val="004555E0"/>
    <w:rsid w:val="00455A5E"/>
    <w:rsid w:val="0045680B"/>
    <w:rsid w:val="00456FD2"/>
    <w:rsid w:val="004573A3"/>
    <w:rsid w:val="00461D44"/>
    <w:rsid w:val="00465D74"/>
    <w:rsid w:val="004662C2"/>
    <w:rsid w:val="00466ED7"/>
    <w:rsid w:val="00467EBB"/>
    <w:rsid w:val="0047060C"/>
    <w:rsid w:val="00470D8B"/>
    <w:rsid w:val="00471110"/>
    <w:rsid w:val="0047159A"/>
    <w:rsid w:val="00471761"/>
    <w:rsid w:val="00472250"/>
    <w:rsid w:val="00472ECD"/>
    <w:rsid w:val="00476721"/>
    <w:rsid w:val="00476DE5"/>
    <w:rsid w:val="00480A56"/>
    <w:rsid w:val="00485E5C"/>
    <w:rsid w:val="00490847"/>
    <w:rsid w:val="00490DE4"/>
    <w:rsid w:val="004930C3"/>
    <w:rsid w:val="00494191"/>
    <w:rsid w:val="004944CF"/>
    <w:rsid w:val="00494DDA"/>
    <w:rsid w:val="00495AB4"/>
    <w:rsid w:val="00495CA5"/>
    <w:rsid w:val="0049691E"/>
    <w:rsid w:val="00496C4C"/>
    <w:rsid w:val="004A01D3"/>
    <w:rsid w:val="004A022F"/>
    <w:rsid w:val="004A062C"/>
    <w:rsid w:val="004A1EF0"/>
    <w:rsid w:val="004A3CE6"/>
    <w:rsid w:val="004A6618"/>
    <w:rsid w:val="004A6DB1"/>
    <w:rsid w:val="004B0077"/>
    <w:rsid w:val="004B1606"/>
    <w:rsid w:val="004B1A90"/>
    <w:rsid w:val="004B2AD2"/>
    <w:rsid w:val="004B3EE1"/>
    <w:rsid w:val="004B431D"/>
    <w:rsid w:val="004B4513"/>
    <w:rsid w:val="004B4FD5"/>
    <w:rsid w:val="004B6800"/>
    <w:rsid w:val="004B725A"/>
    <w:rsid w:val="004B7402"/>
    <w:rsid w:val="004B7F8D"/>
    <w:rsid w:val="004C06FC"/>
    <w:rsid w:val="004C1F52"/>
    <w:rsid w:val="004C2968"/>
    <w:rsid w:val="004C38DC"/>
    <w:rsid w:val="004C514A"/>
    <w:rsid w:val="004C6786"/>
    <w:rsid w:val="004C7539"/>
    <w:rsid w:val="004C77C4"/>
    <w:rsid w:val="004D0076"/>
    <w:rsid w:val="004D2420"/>
    <w:rsid w:val="004D2D44"/>
    <w:rsid w:val="004D335E"/>
    <w:rsid w:val="004D3B0A"/>
    <w:rsid w:val="004D4051"/>
    <w:rsid w:val="004D46B3"/>
    <w:rsid w:val="004D5225"/>
    <w:rsid w:val="004D6486"/>
    <w:rsid w:val="004E0A94"/>
    <w:rsid w:val="004E0B0E"/>
    <w:rsid w:val="004E1AE1"/>
    <w:rsid w:val="004E1B96"/>
    <w:rsid w:val="004E21B7"/>
    <w:rsid w:val="004E2BE4"/>
    <w:rsid w:val="004E2DC7"/>
    <w:rsid w:val="004E38FE"/>
    <w:rsid w:val="004E4D07"/>
    <w:rsid w:val="004E6A86"/>
    <w:rsid w:val="004E6AFF"/>
    <w:rsid w:val="004F1506"/>
    <w:rsid w:val="004F175C"/>
    <w:rsid w:val="004F62BA"/>
    <w:rsid w:val="00501E43"/>
    <w:rsid w:val="00502491"/>
    <w:rsid w:val="005026C7"/>
    <w:rsid w:val="00502B14"/>
    <w:rsid w:val="00503C5F"/>
    <w:rsid w:val="00505B0A"/>
    <w:rsid w:val="00506564"/>
    <w:rsid w:val="00507D4C"/>
    <w:rsid w:val="00510F03"/>
    <w:rsid w:val="00511FC8"/>
    <w:rsid w:val="0051426D"/>
    <w:rsid w:val="00514FCE"/>
    <w:rsid w:val="0051585D"/>
    <w:rsid w:val="00516CAF"/>
    <w:rsid w:val="0051773E"/>
    <w:rsid w:val="005203F9"/>
    <w:rsid w:val="00520777"/>
    <w:rsid w:val="00521880"/>
    <w:rsid w:val="00523296"/>
    <w:rsid w:val="00524244"/>
    <w:rsid w:val="005253FE"/>
    <w:rsid w:val="00525BCE"/>
    <w:rsid w:val="00526971"/>
    <w:rsid w:val="00527A7D"/>
    <w:rsid w:val="00527F0F"/>
    <w:rsid w:val="0053098E"/>
    <w:rsid w:val="0053239C"/>
    <w:rsid w:val="00533952"/>
    <w:rsid w:val="00534C4F"/>
    <w:rsid w:val="0053651E"/>
    <w:rsid w:val="00540A67"/>
    <w:rsid w:val="005440F2"/>
    <w:rsid w:val="00544B25"/>
    <w:rsid w:val="00545D0B"/>
    <w:rsid w:val="00546DA2"/>
    <w:rsid w:val="005545D4"/>
    <w:rsid w:val="00555DCE"/>
    <w:rsid w:val="00556765"/>
    <w:rsid w:val="0056211F"/>
    <w:rsid w:val="00562930"/>
    <w:rsid w:val="00563289"/>
    <w:rsid w:val="00564AE7"/>
    <w:rsid w:val="00564CA2"/>
    <w:rsid w:val="00571A90"/>
    <w:rsid w:val="00572934"/>
    <w:rsid w:val="005731DB"/>
    <w:rsid w:val="00574085"/>
    <w:rsid w:val="005746A1"/>
    <w:rsid w:val="0058050F"/>
    <w:rsid w:val="00580EF9"/>
    <w:rsid w:val="00581477"/>
    <w:rsid w:val="005817A2"/>
    <w:rsid w:val="00581A2D"/>
    <w:rsid w:val="00583EEC"/>
    <w:rsid w:val="005840DE"/>
    <w:rsid w:val="00584B57"/>
    <w:rsid w:val="00585A0D"/>
    <w:rsid w:val="00587DC7"/>
    <w:rsid w:val="005909A8"/>
    <w:rsid w:val="0059125F"/>
    <w:rsid w:val="00593B96"/>
    <w:rsid w:val="00594ECD"/>
    <w:rsid w:val="00596008"/>
    <w:rsid w:val="00596F69"/>
    <w:rsid w:val="00597510"/>
    <w:rsid w:val="005A0333"/>
    <w:rsid w:val="005A0FCD"/>
    <w:rsid w:val="005A0FD6"/>
    <w:rsid w:val="005A2B4C"/>
    <w:rsid w:val="005A36B1"/>
    <w:rsid w:val="005A4B67"/>
    <w:rsid w:val="005A5D1B"/>
    <w:rsid w:val="005A68FB"/>
    <w:rsid w:val="005A6B21"/>
    <w:rsid w:val="005A789D"/>
    <w:rsid w:val="005B062E"/>
    <w:rsid w:val="005B327E"/>
    <w:rsid w:val="005B3514"/>
    <w:rsid w:val="005B3806"/>
    <w:rsid w:val="005B4A17"/>
    <w:rsid w:val="005B6205"/>
    <w:rsid w:val="005C2332"/>
    <w:rsid w:val="005C30B0"/>
    <w:rsid w:val="005C52C5"/>
    <w:rsid w:val="005C7E8B"/>
    <w:rsid w:val="005D1844"/>
    <w:rsid w:val="005D2304"/>
    <w:rsid w:val="005D30A4"/>
    <w:rsid w:val="005D4B23"/>
    <w:rsid w:val="005D4C58"/>
    <w:rsid w:val="005D5B26"/>
    <w:rsid w:val="005D6632"/>
    <w:rsid w:val="005D6658"/>
    <w:rsid w:val="005D737A"/>
    <w:rsid w:val="005E0384"/>
    <w:rsid w:val="005E044A"/>
    <w:rsid w:val="005E087C"/>
    <w:rsid w:val="005E0F15"/>
    <w:rsid w:val="005E420B"/>
    <w:rsid w:val="005E526F"/>
    <w:rsid w:val="005E5890"/>
    <w:rsid w:val="005E5D9D"/>
    <w:rsid w:val="005E614C"/>
    <w:rsid w:val="005F0E47"/>
    <w:rsid w:val="005F26A1"/>
    <w:rsid w:val="005F2DA6"/>
    <w:rsid w:val="005F338E"/>
    <w:rsid w:val="005F3F41"/>
    <w:rsid w:val="005F4064"/>
    <w:rsid w:val="005F4330"/>
    <w:rsid w:val="005F4441"/>
    <w:rsid w:val="005F6167"/>
    <w:rsid w:val="005F695B"/>
    <w:rsid w:val="005F7A8F"/>
    <w:rsid w:val="00601B0B"/>
    <w:rsid w:val="00601CA6"/>
    <w:rsid w:val="0060332B"/>
    <w:rsid w:val="00604344"/>
    <w:rsid w:val="00605749"/>
    <w:rsid w:val="006068AC"/>
    <w:rsid w:val="00606B36"/>
    <w:rsid w:val="0060764F"/>
    <w:rsid w:val="00611059"/>
    <w:rsid w:val="00613C6B"/>
    <w:rsid w:val="00614636"/>
    <w:rsid w:val="00614CDE"/>
    <w:rsid w:val="00615F1D"/>
    <w:rsid w:val="00617676"/>
    <w:rsid w:val="00617BAB"/>
    <w:rsid w:val="006201DB"/>
    <w:rsid w:val="006231E3"/>
    <w:rsid w:val="00624000"/>
    <w:rsid w:val="00625C4C"/>
    <w:rsid w:val="00626957"/>
    <w:rsid w:val="006316A3"/>
    <w:rsid w:val="00631F5E"/>
    <w:rsid w:val="006331F2"/>
    <w:rsid w:val="00633272"/>
    <w:rsid w:val="00635626"/>
    <w:rsid w:val="00636323"/>
    <w:rsid w:val="0064029D"/>
    <w:rsid w:val="006403E3"/>
    <w:rsid w:val="00644179"/>
    <w:rsid w:val="00644890"/>
    <w:rsid w:val="0064648A"/>
    <w:rsid w:val="00651131"/>
    <w:rsid w:val="00651A27"/>
    <w:rsid w:val="00652A40"/>
    <w:rsid w:val="00652BF7"/>
    <w:rsid w:val="00657024"/>
    <w:rsid w:val="006617C9"/>
    <w:rsid w:val="00661975"/>
    <w:rsid w:val="0066641B"/>
    <w:rsid w:val="00666987"/>
    <w:rsid w:val="00667010"/>
    <w:rsid w:val="00667602"/>
    <w:rsid w:val="006676EA"/>
    <w:rsid w:val="00670FBD"/>
    <w:rsid w:val="00671096"/>
    <w:rsid w:val="00671619"/>
    <w:rsid w:val="00673A4B"/>
    <w:rsid w:val="00673B52"/>
    <w:rsid w:val="00674A32"/>
    <w:rsid w:val="00675511"/>
    <w:rsid w:val="0067689F"/>
    <w:rsid w:val="00677A68"/>
    <w:rsid w:val="00680548"/>
    <w:rsid w:val="0068061E"/>
    <w:rsid w:val="006806E2"/>
    <w:rsid w:val="00680CEA"/>
    <w:rsid w:val="00684DA3"/>
    <w:rsid w:val="006855A8"/>
    <w:rsid w:val="006863E6"/>
    <w:rsid w:val="006867B0"/>
    <w:rsid w:val="006878C7"/>
    <w:rsid w:val="00687EC4"/>
    <w:rsid w:val="00687FCA"/>
    <w:rsid w:val="00690E4E"/>
    <w:rsid w:val="0069231F"/>
    <w:rsid w:val="00693082"/>
    <w:rsid w:val="0069345D"/>
    <w:rsid w:val="00694D90"/>
    <w:rsid w:val="00697235"/>
    <w:rsid w:val="00697333"/>
    <w:rsid w:val="00697762"/>
    <w:rsid w:val="006A0D76"/>
    <w:rsid w:val="006A1818"/>
    <w:rsid w:val="006A2C05"/>
    <w:rsid w:val="006A35AA"/>
    <w:rsid w:val="006A4031"/>
    <w:rsid w:val="006A507D"/>
    <w:rsid w:val="006A5367"/>
    <w:rsid w:val="006A579D"/>
    <w:rsid w:val="006A64E2"/>
    <w:rsid w:val="006B0541"/>
    <w:rsid w:val="006B0FC8"/>
    <w:rsid w:val="006B15EA"/>
    <w:rsid w:val="006B190B"/>
    <w:rsid w:val="006B40A7"/>
    <w:rsid w:val="006B5772"/>
    <w:rsid w:val="006B5BBB"/>
    <w:rsid w:val="006B5DEA"/>
    <w:rsid w:val="006B69D5"/>
    <w:rsid w:val="006B750E"/>
    <w:rsid w:val="006C3288"/>
    <w:rsid w:val="006C34E4"/>
    <w:rsid w:val="006C3DF0"/>
    <w:rsid w:val="006C4440"/>
    <w:rsid w:val="006C5FB3"/>
    <w:rsid w:val="006C6754"/>
    <w:rsid w:val="006C6D62"/>
    <w:rsid w:val="006D0DC7"/>
    <w:rsid w:val="006D11F5"/>
    <w:rsid w:val="006D1C2B"/>
    <w:rsid w:val="006D4A4C"/>
    <w:rsid w:val="006D6E97"/>
    <w:rsid w:val="006D6FB7"/>
    <w:rsid w:val="006D7F1A"/>
    <w:rsid w:val="006D7F20"/>
    <w:rsid w:val="006E0030"/>
    <w:rsid w:val="006E05C4"/>
    <w:rsid w:val="006E45AF"/>
    <w:rsid w:val="006E48A1"/>
    <w:rsid w:val="006E4CDB"/>
    <w:rsid w:val="006E517D"/>
    <w:rsid w:val="006E519D"/>
    <w:rsid w:val="006E6BDF"/>
    <w:rsid w:val="006F05FD"/>
    <w:rsid w:val="006F14BD"/>
    <w:rsid w:val="006F36D7"/>
    <w:rsid w:val="006F37CC"/>
    <w:rsid w:val="006F563B"/>
    <w:rsid w:val="006F6391"/>
    <w:rsid w:val="006F754F"/>
    <w:rsid w:val="006F7946"/>
    <w:rsid w:val="006F7C9F"/>
    <w:rsid w:val="007017F9"/>
    <w:rsid w:val="00701AEC"/>
    <w:rsid w:val="00703DBD"/>
    <w:rsid w:val="00704E16"/>
    <w:rsid w:val="00707209"/>
    <w:rsid w:val="00707366"/>
    <w:rsid w:val="00710276"/>
    <w:rsid w:val="007127A4"/>
    <w:rsid w:val="007159AA"/>
    <w:rsid w:val="00716691"/>
    <w:rsid w:val="00716B44"/>
    <w:rsid w:val="00717CCB"/>
    <w:rsid w:val="00717F57"/>
    <w:rsid w:val="00721720"/>
    <w:rsid w:val="007218E3"/>
    <w:rsid w:val="00723120"/>
    <w:rsid w:val="007250A4"/>
    <w:rsid w:val="00725E6E"/>
    <w:rsid w:val="00730725"/>
    <w:rsid w:val="00731478"/>
    <w:rsid w:val="00731F05"/>
    <w:rsid w:val="00731F2B"/>
    <w:rsid w:val="00734514"/>
    <w:rsid w:val="0073567C"/>
    <w:rsid w:val="0073656D"/>
    <w:rsid w:val="00736843"/>
    <w:rsid w:val="00737EEB"/>
    <w:rsid w:val="0074107F"/>
    <w:rsid w:val="00742666"/>
    <w:rsid w:val="00742D9A"/>
    <w:rsid w:val="007457C2"/>
    <w:rsid w:val="00746121"/>
    <w:rsid w:val="0075087B"/>
    <w:rsid w:val="007544BE"/>
    <w:rsid w:val="007544C8"/>
    <w:rsid w:val="00754E7E"/>
    <w:rsid w:val="00755779"/>
    <w:rsid w:val="00755951"/>
    <w:rsid w:val="00756BB0"/>
    <w:rsid w:val="00756FCB"/>
    <w:rsid w:val="0076232B"/>
    <w:rsid w:val="00763A92"/>
    <w:rsid w:val="00763AF4"/>
    <w:rsid w:val="00764011"/>
    <w:rsid w:val="00764163"/>
    <w:rsid w:val="0076437D"/>
    <w:rsid w:val="0076500C"/>
    <w:rsid w:val="00766F41"/>
    <w:rsid w:val="00771469"/>
    <w:rsid w:val="00780111"/>
    <w:rsid w:val="007811BA"/>
    <w:rsid w:val="007816A1"/>
    <w:rsid w:val="00781883"/>
    <w:rsid w:val="007822E9"/>
    <w:rsid w:val="007841FE"/>
    <w:rsid w:val="00784BBC"/>
    <w:rsid w:val="00786417"/>
    <w:rsid w:val="00786D05"/>
    <w:rsid w:val="00786E08"/>
    <w:rsid w:val="00786E7F"/>
    <w:rsid w:val="00786EC9"/>
    <w:rsid w:val="00787929"/>
    <w:rsid w:val="00787FFA"/>
    <w:rsid w:val="0079187F"/>
    <w:rsid w:val="00793522"/>
    <w:rsid w:val="00794197"/>
    <w:rsid w:val="00794BDC"/>
    <w:rsid w:val="00795DDB"/>
    <w:rsid w:val="00797116"/>
    <w:rsid w:val="007A3412"/>
    <w:rsid w:val="007A3D57"/>
    <w:rsid w:val="007A4677"/>
    <w:rsid w:val="007A4879"/>
    <w:rsid w:val="007A4E4A"/>
    <w:rsid w:val="007A5B4E"/>
    <w:rsid w:val="007A7A9B"/>
    <w:rsid w:val="007B058E"/>
    <w:rsid w:val="007B059C"/>
    <w:rsid w:val="007B170A"/>
    <w:rsid w:val="007B32BA"/>
    <w:rsid w:val="007B3A1B"/>
    <w:rsid w:val="007B419E"/>
    <w:rsid w:val="007B45AA"/>
    <w:rsid w:val="007B6585"/>
    <w:rsid w:val="007B7272"/>
    <w:rsid w:val="007C0B83"/>
    <w:rsid w:val="007C0FE2"/>
    <w:rsid w:val="007C1119"/>
    <w:rsid w:val="007C1165"/>
    <w:rsid w:val="007C2AB7"/>
    <w:rsid w:val="007C3A5C"/>
    <w:rsid w:val="007C4454"/>
    <w:rsid w:val="007C5920"/>
    <w:rsid w:val="007C5B3D"/>
    <w:rsid w:val="007C60A5"/>
    <w:rsid w:val="007C7430"/>
    <w:rsid w:val="007C7EEB"/>
    <w:rsid w:val="007D054A"/>
    <w:rsid w:val="007D130D"/>
    <w:rsid w:val="007D1713"/>
    <w:rsid w:val="007D1DE7"/>
    <w:rsid w:val="007D1E37"/>
    <w:rsid w:val="007D268B"/>
    <w:rsid w:val="007D285A"/>
    <w:rsid w:val="007D2F68"/>
    <w:rsid w:val="007D3359"/>
    <w:rsid w:val="007D69AB"/>
    <w:rsid w:val="007E05A6"/>
    <w:rsid w:val="007E147C"/>
    <w:rsid w:val="007E1740"/>
    <w:rsid w:val="007E2364"/>
    <w:rsid w:val="007E6E43"/>
    <w:rsid w:val="007E70C2"/>
    <w:rsid w:val="007F07FF"/>
    <w:rsid w:val="007F0D18"/>
    <w:rsid w:val="007F14C7"/>
    <w:rsid w:val="007F1EDE"/>
    <w:rsid w:val="007F219F"/>
    <w:rsid w:val="007F2272"/>
    <w:rsid w:val="007F27FC"/>
    <w:rsid w:val="007F4C43"/>
    <w:rsid w:val="007F5538"/>
    <w:rsid w:val="007F57E5"/>
    <w:rsid w:val="007F70A0"/>
    <w:rsid w:val="007F7384"/>
    <w:rsid w:val="007F7F5B"/>
    <w:rsid w:val="00804AF5"/>
    <w:rsid w:val="008053FC"/>
    <w:rsid w:val="00810B5F"/>
    <w:rsid w:val="00811119"/>
    <w:rsid w:val="00811443"/>
    <w:rsid w:val="0081726C"/>
    <w:rsid w:val="008232A7"/>
    <w:rsid w:val="00823F71"/>
    <w:rsid w:val="008244F2"/>
    <w:rsid w:val="008264B3"/>
    <w:rsid w:val="00826557"/>
    <w:rsid w:val="00826F11"/>
    <w:rsid w:val="00827159"/>
    <w:rsid w:val="00831836"/>
    <w:rsid w:val="00834D98"/>
    <w:rsid w:val="00834EDC"/>
    <w:rsid w:val="008353E4"/>
    <w:rsid w:val="008358D3"/>
    <w:rsid w:val="00836544"/>
    <w:rsid w:val="00836607"/>
    <w:rsid w:val="00837F29"/>
    <w:rsid w:val="008403DF"/>
    <w:rsid w:val="00840D4C"/>
    <w:rsid w:val="00840F45"/>
    <w:rsid w:val="008423B9"/>
    <w:rsid w:val="008437A2"/>
    <w:rsid w:val="008455E2"/>
    <w:rsid w:val="00845D16"/>
    <w:rsid w:val="00846EAD"/>
    <w:rsid w:val="0085024E"/>
    <w:rsid w:val="008503FD"/>
    <w:rsid w:val="008510DA"/>
    <w:rsid w:val="00851285"/>
    <w:rsid w:val="008514A7"/>
    <w:rsid w:val="008522EE"/>
    <w:rsid w:val="0085493B"/>
    <w:rsid w:val="00855D57"/>
    <w:rsid w:val="0085601A"/>
    <w:rsid w:val="00860B75"/>
    <w:rsid w:val="00861296"/>
    <w:rsid w:val="008614A3"/>
    <w:rsid w:val="00861591"/>
    <w:rsid w:val="0086273A"/>
    <w:rsid w:val="00864039"/>
    <w:rsid w:val="00864981"/>
    <w:rsid w:val="0086595E"/>
    <w:rsid w:val="00872BE4"/>
    <w:rsid w:val="008734E6"/>
    <w:rsid w:val="00873FBC"/>
    <w:rsid w:val="0087544C"/>
    <w:rsid w:val="0087561D"/>
    <w:rsid w:val="0087717F"/>
    <w:rsid w:val="00880108"/>
    <w:rsid w:val="00880CB5"/>
    <w:rsid w:val="00881198"/>
    <w:rsid w:val="00881A69"/>
    <w:rsid w:val="00881E5B"/>
    <w:rsid w:val="0088234D"/>
    <w:rsid w:val="00882F4A"/>
    <w:rsid w:val="00882F5E"/>
    <w:rsid w:val="0088305B"/>
    <w:rsid w:val="00883318"/>
    <w:rsid w:val="00884500"/>
    <w:rsid w:val="0088450C"/>
    <w:rsid w:val="00885925"/>
    <w:rsid w:val="00886102"/>
    <w:rsid w:val="00886DAE"/>
    <w:rsid w:val="0089268C"/>
    <w:rsid w:val="0089314C"/>
    <w:rsid w:val="008932E0"/>
    <w:rsid w:val="008944AC"/>
    <w:rsid w:val="008956C8"/>
    <w:rsid w:val="00896A60"/>
    <w:rsid w:val="00896DA8"/>
    <w:rsid w:val="00897FFE"/>
    <w:rsid w:val="008A21CB"/>
    <w:rsid w:val="008A2493"/>
    <w:rsid w:val="008A270C"/>
    <w:rsid w:val="008A2E45"/>
    <w:rsid w:val="008A47C2"/>
    <w:rsid w:val="008A51A3"/>
    <w:rsid w:val="008A587E"/>
    <w:rsid w:val="008A5EED"/>
    <w:rsid w:val="008A77A1"/>
    <w:rsid w:val="008B1396"/>
    <w:rsid w:val="008B514A"/>
    <w:rsid w:val="008C0AA8"/>
    <w:rsid w:val="008C18A6"/>
    <w:rsid w:val="008C243C"/>
    <w:rsid w:val="008C2C64"/>
    <w:rsid w:val="008C3B05"/>
    <w:rsid w:val="008C4C40"/>
    <w:rsid w:val="008C773D"/>
    <w:rsid w:val="008D0255"/>
    <w:rsid w:val="008D0F49"/>
    <w:rsid w:val="008D1178"/>
    <w:rsid w:val="008D1213"/>
    <w:rsid w:val="008D2A80"/>
    <w:rsid w:val="008D34F6"/>
    <w:rsid w:val="008D45A9"/>
    <w:rsid w:val="008D65E9"/>
    <w:rsid w:val="008E0F65"/>
    <w:rsid w:val="008E1F50"/>
    <w:rsid w:val="008E24A8"/>
    <w:rsid w:val="008E607E"/>
    <w:rsid w:val="008E7DE8"/>
    <w:rsid w:val="008F033C"/>
    <w:rsid w:val="008F08BC"/>
    <w:rsid w:val="008F0DB5"/>
    <w:rsid w:val="008F0E8A"/>
    <w:rsid w:val="008F1CA5"/>
    <w:rsid w:val="008F23CD"/>
    <w:rsid w:val="008F2802"/>
    <w:rsid w:val="008F34AF"/>
    <w:rsid w:val="008F4CA0"/>
    <w:rsid w:val="008F4D11"/>
    <w:rsid w:val="008F56CE"/>
    <w:rsid w:val="008F6A00"/>
    <w:rsid w:val="00900ECB"/>
    <w:rsid w:val="00900FA3"/>
    <w:rsid w:val="00903495"/>
    <w:rsid w:val="009075FF"/>
    <w:rsid w:val="00907D1D"/>
    <w:rsid w:val="00910142"/>
    <w:rsid w:val="0091016F"/>
    <w:rsid w:val="00913D8B"/>
    <w:rsid w:val="009141B0"/>
    <w:rsid w:val="00916069"/>
    <w:rsid w:val="00917D0A"/>
    <w:rsid w:val="0092033D"/>
    <w:rsid w:val="00920CC6"/>
    <w:rsid w:val="00921F10"/>
    <w:rsid w:val="009224C7"/>
    <w:rsid w:val="00922A13"/>
    <w:rsid w:val="00923EDC"/>
    <w:rsid w:val="00923F99"/>
    <w:rsid w:val="0092444F"/>
    <w:rsid w:val="009244A5"/>
    <w:rsid w:val="00924F4A"/>
    <w:rsid w:val="00926665"/>
    <w:rsid w:val="0092742E"/>
    <w:rsid w:val="009300E2"/>
    <w:rsid w:val="00930F88"/>
    <w:rsid w:val="009342D4"/>
    <w:rsid w:val="009347C0"/>
    <w:rsid w:val="00934D26"/>
    <w:rsid w:val="009354F5"/>
    <w:rsid w:val="009371B2"/>
    <w:rsid w:val="0094026A"/>
    <w:rsid w:val="00940FE4"/>
    <w:rsid w:val="00941F06"/>
    <w:rsid w:val="0094261C"/>
    <w:rsid w:val="00942C29"/>
    <w:rsid w:val="009433B3"/>
    <w:rsid w:val="009456AF"/>
    <w:rsid w:val="00946292"/>
    <w:rsid w:val="00946461"/>
    <w:rsid w:val="009474A9"/>
    <w:rsid w:val="00947659"/>
    <w:rsid w:val="009476C9"/>
    <w:rsid w:val="0095085F"/>
    <w:rsid w:val="0095201A"/>
    <w:rsid w:val="0095412B"/>
    <w:rsid w:val="009546BD"/>
    <w:rsid w:val="009561B5"/>
    <w:rsid w:val="009576CB"/>
    <w:rsid w:val="00962F67"/>
    <w:rsid w:val="00964872"/>
    <w:rsid w:val="00965E28"/>
    <w:rsid w:val="00966367"/>
    <w:rsid w:val="00966439"/>
    <w:rsid w:val="0097199A"/>
    <w:rsid w:val="00971D83"/>
    <w:rsid w:val="0097410E"/>
    <w:rsid w:val="00974545"/>
    <w:rsid w:val="00975FAF"/>
    <w:rsid w:val="00976191"/>
    <w:rsid w:val="009761F8"/>
    <w:rsid w:val="00976571"/>
    <w:rsid w:val="00981144"/>
    <w:rsid w:val="0098526E"/>
    <w:rsid w:val="009873D0"/>
    <w:rsid w:val="00987647"/>
    <w:rsid w:val="009908B9"/>
    <w:rsid w:val="00991342"/>
    <w:rsid w:val="00991F0D"/>
    <w:rsid w:val="009937F7"/>
    <w:rsid w:val="00993A56"/>
    <w:rsid w:val="009944D0"/>
    <w:rsid w:val="0099542A"/>
    <w:rsid w:val="00996AEE"/>
    <w:rsid w:val="00997B55"/>
    <w:rsid w:val="009A3465"/>
    <w:rsid w:val="009A57AB"/>
    <w:rsid w:val="009B0546"/>
    <w:rsid w:val="009B13ED"/>
    <w:rsid w:val="009B1616"/>
    <w:rsid w:val="009B17FD"/>
    <w:rsid w:val="009B1C15"/>
    <w:rsid w:val="009B42AB"/>
    <w:rsid w:val="009B4CB2"/>
    <w:rsid w:val="009B4D50"/>
    <w:rsid w:val="009C017B"/>
    <w:rsid w:val="009C19CC"/>
    <w:rsid w:val="009C39F5"/>
    <w:rsid w:val="009C5632"/>
    <w:rsid w:val="009C6259"/>
    <w:rsid w:val="009C679C"/>
    <w:rsid w:val="009C7EB2"/>
    <w:rsid w:val="009D0228"/>
    <w:rsid w:val="009D0FBE"/>
    <w:rsid w:val="009D272C"/>
    <w:rsid w:val="009D2959"/>
    <w:rsid w:val="009D30C8"/>
    <w:rsid w:val="009D378E"/>
    <w:rsid w:val="009D3F6E"/>
    <w:rsid w:val="009D6135"/>
    <w:rsid w:val="009D64AB"/>
    <w:rsid w:val="009D70E7"/>
    <w:rsid w:val="009D71D5"/>
    <w:rsid w:val="009D7512"/>
    <w:rsid w:val="009E22FF"/>
    <w:rsid w:val="009E2433"/>
    <w:rsid w:val="009E5DA2"/>
    <w:rsid w:val="009E6AD3"/>
    <w:rsid w:val="009E7E17"/>
    <w:rsid w:val="009E7FF3"/>
    <w:rsid w:val="009F16B9"/>
    <w:rsid w:val="009F17BA"/>
    <w:rsid w:val="009F26A7"/>
    <w:rsid w:val="009F27BF"/>
    <w:rsid w:val="009F34D9"/>
    <w:rsid w:val="009F3865"/>
    <w:rsid w:val="009F5374"/>
    <w:rsid w:val="009F75A0"/>
    <w:rsid w:val="00A00151"/>
    <w:rsid w:val="00A00869"/>
    <w:rsid w:val="00A009AF"/>
    <w:rsid w:val="00A00F40"/>
    <w:rsid w:val="00A00F44"/>
    <w:rsid w:val="00A013B5"/>
    <w:rsid w:val="00A01A18"/>
    <w:rsid w:val="00A0332C"/>
    <w:rsid w:val="00A03EF0"/>
    <w:rsid w:val="00A04672"/>
    <w:rsid w:val="00A04977"/>
    <w:rsid w:val="00A06137"/>
    <w:rsid w:val="00A06B6B"/>
    <w:rsid w:val="00A0772A"/>
    <w:rsid w:val="00A1028D"/>
    <w:rsid w:val="00A108C6"/>
    <w:rsid w:val="00A11499"/>
    <w:rsid w:val="00A118DE"/>
    <w:rsid w:val="00A11FF6"/>
    <w:rsid w:val="00A14271"/>
    <w:rsid w:val="00A14D70"/>
    <w:rsid w:val="00A14FCE"/>
    <w:rsid w:val="00A15DCE"/>
    <w:rsid w:val="00A1737A"/>
    <w:rsid w:val="00A17C7B"/>
    <w:rsid w:val="00A20623"/>
    <w:rsid w:val="00A2150D"/>
    <w:rsid w:val="00A224CF"/>
    <w:rsid w:val="00A251B8"/>
    <w:rsid w:val="00A2542F"/>
    <w:rsid w:val="00A260BF"/>
    <w:rsid w:val="00A27B83"/>
    <w:rsid w:val="00A3043D"/>
    <w:rsid w:val="00A327C8"/>
    <w:rsid w:val="00A34053"/>
    <w:rsid w:val="00A34C16"/>
    <w:rsid w:val="00A3625D"/>
    <w:rsid w:val="00A36AA5"/>
    <w:rsid w:val="00A40036"/>
    <w:rsid w:val="00A41CB2"/>
    <w:rsid w:val="00A43251"/>
    <w:rsid w:val="00A44098"/>
    <w:rsid w:val="00A50FDC"/>
    <w:rsid w:val="00A51850"/>
    <w:rsid w:val="00A51D1A"/>
    <w:rsid w:val="00A52798"/>
    <w:rsid w:val="00A53866"/>
    <w:rsid w:val="00A54886"/>
    <w:rsid w:val="00A56065"/>
    <w:rsid w:val="00A565A0"/>
    <w:rsid w:val="00A60820"/>
    <w:rsid w:val="00A613B5"/>
    <w:rsid w:val="00A61B7A"/>
    <w:rsid w:val="00A62D14"/>
    <w:rsid w:val="00A63FBD"/>
    <w:rsid w:val="00A64042"/>
    <w:rsid w:val="00A640F0"/>
    <w:rsid w:val="00A65C79"/>
    <w:rsid w:val="00A66628"/>
    <w:rsid w:val="00A668CF"/>
    <w:rsid w:val="00A6739A"/>
    <w:rsid w:val="00A67722"/>
    <w:rsid w:val="00A7163A"/>
    <w:rsid w:val="00A71DB8"/>
    <w:rsid w:val="00A73A6A"/>
    <w:rsid w:val="00A746B5"/>
    <w:rsid w:val="00A74711"/>
    <w:rsid w:val="00A75A52"/>
    <w:rsid w:val="00A75B3E"/>
    <w:rsid w:val="00A768FF"/>
    <w:rsid w:val="00A76C1D"/>
    <w:rsid w:val="00A77639"/>
    <w:rsid w:val="00A8019B"/>
    <w:rsid w:val="00A80C0A"/>
    <w:rsid w:val="00A8135D"/>
    <w:rsid w:val="00A818E7"/>
    <w:rsid w:val="00A8237F"/>
    <w:rsid w:val="00A830BC"/>
    <w:rsid w:val="00A835B1"/>
    <w:rsid w:val="00A84EE4"/>
    <w:rsid w:val="00A85F3D"/>
    <w:rsid w:val="00A87468"/>
    <w:rsid w:val="00A87D84"/>
    <w:rsid w:val="00A9088B"/>
    <w:rsid w:val="00A911DD"/>
    <w:rsid w:val="00A93044"/>
    <w:rsid w:val="00A93D47"/>
    <w:rsid w:val="00A9448E"/>
    <w:rsid w:val="00A9532F"/>
    <w:rsid w:val="00A955C2"/>
    <w:rsid w:val="00A957F1"/>
    <w:rsid w:val="00A9694F"/>
    <w:rsid w:val="00AA1D92"/>
    <w:rsid w:val="00AA1FCD"/>
    <w:rsid w:val="00AA45D3"/>
    <w:rsid w:val="00AA6292"/>
    <w:rsid w:val="00AA6733"/>
    <w:rsid w:val="00AB222B"/>
    <w:rsid w:val="00AB2359"/>
    <w:rsid w:val="00AB2531"/>
    <w:rsid w:val="00AB32B8"/>
    <w:rsid w:val="00AB36F2"/>
    <w:rsid w:val="00AB3973"/>
    <w:rsid w:val="00AB4034"/>
    <w:rsid w:val="00AB5C51"/>
    <w:rsid w:val="00AB5D22"/>
    <w:rsid w:val="00AB6D88"/>
    <w:rsid w:val="00AC06EC"/>
    <w:rsid w:val="00AC1798"/>
    <w:rsid w:val="00AC17B9"/>
    <w:rsid w:val="00AC190D"/>
    <w:rsid w:val="00AC2138"/>
    <w:rsid w:val="00AC26A4"/>
    <w:rsid w:val="00AC3A14"/>
    <w:rsid w:val="00AC444E"/>
    <w:rsid w:val="00AC4EAD"/>
    <w:rsid w:val="00AC52BC"/>
    <w:rsid w:val="00AC5822"/>
    <w:rsid w:val="00AC6715"/>
    <w:rsid w:val="00AD18AF"/>
    <w:rsid w:val="00AD291F"/>
    <w:rsid w:val="00AD346C"/>
    <w:rsid w:val="00AD3C22"/>
    <w:rsid w:val="00AD3CFE"/>
    <w:rsid w:val="00AD3E95"/>
    <w:rsid w:val="00AD553E"/>
    <w:rsid w:val="00AD5856"/>
    <w:rsid w:val="00AD5CF3"/>
    <w:rsid w:val="00AD6239"/>
    <w:rsid w:val="00AD79A5"/>
    <w:rsid w:val="00AE1153"/>
    <w:rsid w:val="00AE3B02"/>
    <w:rsid w:val="00AE596E"/>
    <w:rsid w:val="00AE7E6E"/>
    <w:rsid w:val="00AE7F2D"/>
    <w:rsid w:val="00AF02F5"/>
    <w:rsid w:val="00AF0C58"/>
    <w:rsid w:val="00AF2382"/>
    <w:rsid w:val="00AF25BB"/>
    <w:rsid w:val="00AF2C75"/>
    <w:rsid w:val="00AF36CC"/>
    <w:rsid w:val="00AF3FEA"/>
    <w:rsid w:val="00AF4E90"/>
    <w:rsid w:val="00AF5145"/>
    <w:rsid w:val="00AF5D23"/>
    <w:rsid w:val="00AF661E"/>
    <w:rsid w:val="00B004CF"/>
    <w:rsid w:val="00B02405"/>
    <w:rsid w:val="00B02E13"/>
    <w:rsid w:val="00B04E21"/>
    <w:rsid w:val="00B05874"/>
    <w:rsid w:val="00B06830"/>
    <w:rsid w:val="00B10251"/>
    <w:rsid w:val="00B102A4"/>
    <w:rsid w:val="00B118BC"/>
    <w:rsid w:val="00B13080"/>
    <w:rsid w:val="00B130E0"/>
    <w:rsid w:val="00B13AE9"/>
    <w:rsid w:val="00B1458F"/>
    <w:rsid w:val="00B16702"/>
    <w:rsid w:val="00B17C95"/>
    <w:rsid w:val="00B202C0"/>
    <w:rsid w:val="00B20D19"/>
    <w:rsid w:val="00B223CC"/>
    <w:rsid w:val="00B24489"/>
    <w:rsid w:val="00B25C46"/>
    <w:rsid w:val="00B30A93"/>
    <w:rsid w:val="00B32148"/>
    <w:rsid w:val="00B32FAA"/>
    <w:rsid w:val="00B3311A"/>
    <w:rsid w:val="00B3627B"/>
    <w:rsid w:val="00B369BD"/>
    <w:rsid w:val="00B369CE"/>
    <w:rsid w:val="00B40FDD"/>
    <w:rsid w:val="00B417D5"/>
    <w:rsid w:val="00B41CA9"/>
    <w:rsid w:val="00B42CB0"/>
    <w:rsid w:val="00B44170"/>
    <w:rsid w:val="00B4541A"/>
    <w:rsid w:val="00B4653E"/>
    <w:rsid w:val="00B4763D"/>
    <w:rsid w:val="00B476EE"/>
    <w:rsid w:val="00B50766"/>
    <w:rsid w:val="00B50F58"/>
    <w:rsid w:val="00B52886"/>
    <w:rsid w:val="00B553CE"/>
    <w:rsid w:val="00B55748"/>
    <w:rsid w:val="00B55EF2"/>
    <w:rsid w:val="00B56DF1"/>
    <w:rsid w:val="00B57195"/>
    <w:rsid w:val="00B57F45"/>
    <w:rsid w:val="00B6004B"/>
    <w:rsid w:val="00B60475"/>
    <w:rsid w:val="00B60E45"/>
    <w:rsid w:val="00B62954"/>
    <w:rsid w:val="00B6350C"/>
    <w:rsid w:val="00B66B89"/>
    <w:rsid w:val="00B67CEE"/>
    <w:rsid w:val="00B67FB0"/>
    <w:rsid w:val="00B715FA"/>
    <w:rsid w:val="00B717AA"/>
    <w:rsid w:val="00B71B65"/>
    <w:rsid w:val="00B76A20"/>
    <w:rsid w:val="00B77DD7"/>
    <w:rsid w:val="00B81364"/>
    <w:rsid w:val="00B81E4A"/>
    <w:rsid w:val="00B826F6"/>
    <w:rsid w:val="00B82EBB"/>
    <w:rsid w:val="00B8332B"/>
    <w:rsid w:val="00B83ABB"/>
    <w:rsid w:val="00B83B4F"/>
    <w:rsid w:val="00B8421B"/>
    <w:rsid w:val="00B84968"/>
    <w:rsid w:val="00B85253"/>
    <w:rsid w:val="00B85EF2"/>
    <w:rsid w:val="00B87296"/>
    <w:rsid w:val="00B87EB9"/>
    <w:rsid w:val="00B92101"/>
    <w:rsid w:val="00B9247B"/>
    <w:rsid w:val="00B931D1"/>
    <w:rsid w:val="00B93E18"/>
    <w:rsid w:val="00B940EB"/>
    <w:rsid w:val="00B94A82"/>
    <w:rsid w:val="00B96714"/>
    <w:rsid w:val="00BA09C7"/>
    <w:rsid w:val="00BA22BA"/>
    <w:rsid w:val="00BA253E"/>
    <w:rsid w:val="00BA2EA4"/>
    <w:rsid w:val="00BA3761"/>
    <w:rsid w:val="00BA4020"/>
    <w:rsid w:val="00BA441E"/>
    <w:rsid w:val="00BA463E"/>
    <w:rsid w:val="00BA51D4"/>
    <w:rsid w:val="00BA6970"/>
    <w:rsid w:val="00BA69BB"/>
    <w:rsid w:val="00BA6BC5"/>
    <w:rsid w:val="00BA70AA"/>
    <w:rsid w:val="00BA7F64"/>
    <w:rsid w:val="00BB1B0E"/>
    <w:rsid w:val="00BB24A5"/>
    <w:rsid w:val="00BB581B"/>
    <w:rsid w:val="00BB67A0"/>
    <w:rsid w:val="00BB7E37"/>
    <w:rsid w:val="00BC01C5"/>
    <w:rsid w:val="00BC0364"/>
    <w:rsid w:val="00BC3320"/>
    <w:rsid w:val="00BC4515"/>
    <w:rsid w:val="00BC4DB3"/>
    <w:rsid w:val="00BC4F63"/>
    <w:rsid w:val="00BC62A3"/>
    <w:rsid w:val="00BC677C"/>
    <w:rsid w:val="00BD163B"/>
    <w:rsid w:val="00BD2B86"/>
    <w:rsid w:val="00BD3356"/>
    <w:rsid w:val="00BD7966"/>
    <w:rsid w:val="00BE3B66"/>
    <w:rsid w:val="00BE4589"/>
    <w:rsid w:val="00BE70FC"/>
    <w:rsid w:val="00BE75BF"/>
    <w:rsid w:val="00BE7928"/>
    <w:rsid w:val="00BF2828"/>
    <w:rsid w:val="00BF4200"/>
    <w:rsid w:val="00BF4975"/>
    <w:rsid w:val="00BF4CEC"/>
    <w:rsid w:val="00C01A2E"/>
    <w:rsid w:val="00C02FCB"/>
    <w:rsid w:val="00C040B4"/>
    <w:rsid w:val="00C05F95"/>
    <w:rsid w:val="00C060BE"/>
    <w:rsid w:val="00C06A36"/>
    <w:rsid w:val="00C070CA"/>
    <w:rsid w:val="00C100D4"/>
    <w:rsid w:val="00C12A02"/>
    <w:rsid w:val="00C12B99"/>
    <w:rsid w:val="00C13759"/>
    <w:rsid w:val="00C13C80"/>
    <w:rsid w:val="00C14072"/>
    <w:rsid w:val="00C149FF"/>
    <w:rsid w:val="00C14A45"/>
    <w:rsid w:val="00C14A8F"/>
    <w:rsid w:val="00C14AA0"/>
    <w:rsid w:val="00C1784F"/>
    <w:rsid w:val="00C20660"/>
    <w:rsid w:val="00C211ED"/>
    <w:rsid w:val="00C217F9"/>
    <w:rsid w:val="00C21B55"/>
    <w:rsid w:val="00C226A7"/>
    <w:rsid w:val="00C231E4"/>
    <w:rsid w:val="00C23571"/>
    <w:rsid w:val="00C23BD2"/>
    <w:rsid w:val="00C23F0A"/>
    <w:rsid w:val="00C245CC"/>
    <w:rsid w:val="00C24611"/>
    <w:rsid w:val="00C26361"/>
    <w:rsid w:val="00C26A5D"/>
    <w:rsid w:val="00C30A58"/>
    <w:rsid w:val="00C320F1"/>
    <w:rsid w:val="00C33C63"/>
    <w:rsid w:val="00C340A4"/>
    <w:rsid w:val="00C361D5"/>
    <w:rsid w:val="00C36C0A"/>
    <w:rsid w:val="00C37145"/>
    <w:rsid w:val="00C40226"/>
    <w:rsid w:val="00C4238B"/>
    <w:rsid w:val="00C42884"/>
    <w:rsid w:val="00C4458D"/>
    <w:rsid w:val="00C44F87"/>
    <w:rsid w:val="00C4504E"/>
    <w:rsid w:val="00C453A1"/>
    <w:rsid w:val="00C45471"/>
    <w:rsid w:val="00C4641B"/>
    <w:rsid w:val="00C50056"/>
    <w:rsid w:val="00C514A4"/>
    <w:rsid w:val="00C55287"/>
    <w:rsid w:val="00C569F4"/>
    <w:rsid w:val="00C56B67"/>
    <w:rsid w:val="00C5762D"/>
    <w:rsid w:val="00C6066C"/>
    <w:rsid w:val="00C61771"/>
    <w:rsid w:val="00C63880"/>
    <w:rsid w:val="00C63F2C"/>
    <w:rsid w:val="00C644C9"/>
    <w:rsid w:val="00C6582E"/>
    <w:rsid w:val="00C65B3E"/>
    <w:rsid w:val="00C6622D"/>
    <w:rsid w:val="00C66263"/>
    <w:rsid w:val="00C6688E"/>
    <w:rsid w:val="00C67212"/>
    <w:rsid w:val="00C7130C"/>
    <w:rsid w:val="00C7304F"/>
    <w:rsid w:val="00C730BE"/>
    <w:rsid w:val="00C750C6"/>
    <w:rsid w:val="00C7525D"/>
    <w:rsid w:val="00C7682B"/>
    <w:rsid w:val="00C77A2D"/>
    <w:rsid w:val="00C8078D"/>
    <w:rsid w:val="00C81D88"/>
    <w:rsid w:val="00C82CBE"/>
    <w:rsid w:val="00C82D23"/>
    <w:rsid w:val="00C83B8C"/>
    <w:rsid w:val="00C85AEE"/>
    <w:rsid w:val="00C863E5"/>
    <w:rsid w:val="00C872D3"/>
    <w:rsid w:val="00C9073B"/>
    <w:rsid w:val="00C90BB4"/>
    <w:rsid w:val="00C90DBE"/>
    <w:rsid w:val="00C95539"/>
    <w:rsid w:val="00C9747E"/>
    <w:rsid w:val="00CA0638"/>
    <w:rsid w:val="00CA0D52"/>
    <w:rsid w:val="00CA0E22"/>
    <w:rsid w:val="00CA10A2"/>
    <w:rsid w:val="00CA1422"/>
    <w:rsid w:val="00CA1796"/>
    <w:rsid w:val="00CA1810"/>
    <w:rsid w:val="00CA2192"/>
    <w:rsid w:val="00CA2A1F"/>
    <w:rsid w:val="00CA34A4"/>
    <w:rsid w:val="00CA3F7B"/>
    <w:rsid w:val="00CA4356"/>
    <w:rsid w:val="00CA45E8"/>
    <w:rsid w:val="00CA6C4D"/>
    <w:rsid w:val="00CA7B39"/>
    <w:rsid w:val="00CB138D"/>
    <w:rsid w:val="00CB22FC"/>
    <w:rsid w:val="00CB3747"/>
    <w:rsid w:val="00CB3FB9"/>
    <w:rsid w:val="00CB4EA4"/>
    <w:rsid w:val="00CB50D6"/>
    <w:rsid w:val="00CB55FD"/>
    <w:rsid w:val="00CB6C7C"/>
    <w:rsid w:val="00CB6E67"/>
    <w:rsid w:val="00CB732D"/>
    <w:rsid w:val="00CB7840"/>
    <w:rsid w:val="00CC0D42"/>
    <w:rsid w:val="00CC186D"/>
    <w:rsid w:val="00CC1C29"/>
    <w:rsid w:val="00CC21C7"/>
    <w:rsid w:val="00CC2CA2"/>
    <w:rsid w:val="00CC405D"/>
    <w:rsid w:val="00CD15BE"/>
    <w:rsid w:val="00CD189E"/>
    <w:rsid w:val="00CD1B47"/>
    <w:rsid w:val="00CD1B59"/>
    <w:rsid w:val="00CD1B63"/>
    <w:rsid w:val="00CD2E3A"/>
    <w:rsid w:val="00CD2E3C"/>
    <w:rsid w:val="00CD3D4E"/>
    <w:rsid w:val="00CD4226"/>
    <w:rsid w:val="00CD7C4E"/>
    <w:rsid w:val="00CE06C0"/>
    <w:rsid w:val="00CE06DE"/>
    <w:rsid w:val="00CE198C"/>
    <w:rsid w:val="00CE3393"/>
    <w:rsid w:val="00CE391D"/>
    <w:rsid w:val="00CF05CF"/>
    <w:rsid w:val="00CF09D4"/>
    <w:rsid w:val="00CF206F"/>
    <w:rsid w:val="00CF2EA6"/>
    <w:rsid w:val="00CF2F11"/>
    <w:rsid w:val="00CF3741"/>
    <w:rsid w:val="00CF3976"/>
    <w:rsid w:val="00CF5C89"/>
    <w:rsid w:val="00CF5FBB"/>
    <w:rsid w:val="00CF630C"/>
    <w:rsid w:val="00CF6D3D"/>
    <w:rsid w:val="00CF71D4"/>
    <w:rsid w:val="00D01077"/>
    <w:rsid w:val="00D0156F"/>
    <w:rsid w:val="00D071F6"/>
    <w:rsid w:val="00D073AC"/>
    <w:rsid w:val="00D11BB4"/>
    <w:rsid w:val="00D13E86"/>
    <w:rsid w:val="00D14FEC"/>
    <w:rsid w:val="00D1729F"/>
    <w:rsid w:val="00D178D1"/>
    <w:rsid w:val="00D17BA7"/>
    <w:rsid w:val="00D2023E"/>
    <w:rsid w:val="00D25A65"/>
    <w:rsid w:val="00D27EA0"/>
    <w:rsid w:val="00D3227D"/>
    <w:rsid w:val="00D33B24"/>
    <w:rsid w:val="00D34609"/>
    <w:rsid w:val="00D3474C"/>
    <w:rsid w:val="00D350BF"/>
    <w:rsid w:val="00D3523B"/>
    <w:rsid w:val="00D35B2D"/>
    <w:rsid w:val="00D35EAF"/>
    <w:rsid w:val="00D36862"/>
    <w:rsid w:val="00D405F2"/>
    <w:rsid w:val="00D40D9C"/>
    <w:rsid w:val="00D4399F"/>
    <w:rsid w:val="00D43FE2"/>
    <w:rsid w:val="00D44E29"/>
    <w:rsid w:val="00D45956"/>
    <w:rsid w:val="00D46339"/>
    <w:rsid w:val="00D5017A"/>
    <w:rsid w:val="00D50180"/>
    <w:rsid w:val="00D50834"/>
    <w:rsid w:val="00D50A88"/>
    <w:rsid w:val="00D50EC4"/>
    <w:rsid w:val="00D51BBB"/>
    <w:rsid w:val="00D5221B"/>
    <w:rsid w:val="00D5303A"/>
    <w:rsid w:val="00D53255"/>
    <w:rsid w:val="00D54791"/>
    <w:rsid w:val="00D5673A"/>
    <w:rsid w:val="00D5675A"/>
    <w:rsid w:val="00D574C4"/>
    <w:rsid w:val="00D66826"/>
    <w:rsid w:val="00D66DA8"/>
    <w:rsid w:val="00D6754C"/>
    <w:rsid w:val="00D67E18"/>
    <w:rsid w:val="00D710BC"/>
    <w:rsid w:val="00D7117A"/>
    <w:rsid w:val="00D71490"/>
    <w:rsid w:val="00D718D4"/>
    <w:rsid w:val="00D71F5D"/>
    <w:rsid w:val="00D72B41"/>
    <w:rsid w:val="00D74DBA"/>
    <w:rsid w:val="00D74EB5"/>
    <w:rsid w:val="00D754A0"/>
    <w:rsid w:val="00D758DC"/>
    <w:rsid w:val="00D75E0C"/>
    <w:rsid w:val="00D767DA"/>
    <w:rsid w:val="00D767E2"/>
    <w:rsid w:val="00D804B4"/>
    <w:rsid w:val="00D82002"/>
    <w:rsid w:val="00D82930"/>
    <w:rsid w:val="00D830AB"/>
    <w:rsid w:val="00D8551B"/>
    <w:rsid w:val="00D86238"/>
    <w:rsid w:val="00D91992"/>
    <w:rsid w:val="00D920F1"/>
    <w:rsid w:val="00D93346"/>
    <w:rsid w:val="00D93848"/>
    <w:rsid w:val="00D9660D"/>
    <w:rsid w:val="00D9705F"/>
    <w:rsid w:val="00D97860"/>
    <w:rsid w:val="00DA0267"/>
    <w:rsid w:val="00DA0818"/>
    <w:rsid w:val="00DA0C96"/>
    <w:rsid w:val="00DA18CA"/>
    <w:rsid w:val="00DA1CEB"/>
    <w:rsid w:val="00DA1EAA"/>
    <w:rsid w:val="00DA26CC"/>
    <w:rsid w:val="00DA5134"/>
    <w:rsid w:val="00DB26DD"/>
    <w:rsid w:val="00DB2909"/>
    <w:rsid w:val="00DB2B51"/>
    <w:rsid w:val="00DB2EEA"/>
    <w:rsid w:val="00DB32AD"/>
    <w:rsid w:val="00DB3A7B"/>
    <w:rsid w:val="00DB3BB6"/>
    <w:rsid w:val="00DB3C41"/>
    <w:rsid w:val="00DB4263"/>
    <w:rsid w:val="00DB4C34"/>
    <w:rsid w:val="00DB7059"/>
    <w:rsid w:val="00DC125C"/>
    <w:rsid w:val="00DC1BA3"/>
    <w:rsid w:val="00DC2DCE"/>
    <w:rsid w:val="00DC3B41"/>
    <w:rsid w:val="00DC6227"/>
    <w:rsid w:val="00DC67CA"/>
    <w:rsid w:val="00DC6E42"/>
    <w:rsid w:val="00DC6EE6"/>
    <w:rsid w:val="00DC762F"/>
    <w:rsid w:val="00DD0397"/>
    <w:rsid w:val="00DD20BB"/>
    <w:rsid w:val="00DD31FF"/>
    <w:rsid w:val="00DD32B5"/>
    <w:rsid w:val="00DD36E4"/>
    <w:rsid w:val="00DD4CF5"/>
    <w:rsid w:val="00DD54D9"/>
    <w:rsid w:val="00DD71FF"/>
    <w:rsid w:val="00DE1B89"/>
    <w:rsid w:val="00DE335B"/>
    <w:rsid w:val="00DE370D"/>
    <w:rsid w:val="00DE42C6"/>
    <w:rsid w:val="00DE5C23"/>
    <w:rsid w:val="00DE673D"/>
    <w:rsid w:val="00DE7D08"/>
    <w:rsid w:val="00DF0794"/>
    <w:rsid w:val="00DF15AC"/>
    <w:rsid w:val="00DF3490"/>
    <w:rsid w:val="00DF3520"/>
    <w:rsid w:val="00DF3CAF"/>
    <w:rsid w:val="00DF3E47"/>
    <w:rsid w:val="00DF46AF"/>
    <w:rsid w:val="00DF4BDE"/>
    <w:rsid w:val="00DF4DC8"/>
    <w:rsid w:val="00E01B8F"/>
    <w:rsid w:val="00E02E61"/>
    <w:rsid w:val="00E0303E"/>
    <w:rsid w:val="00E03700"/>
    <w:rsid w:val="00E104A4"/>
    <w:rsid w:val="00E110AB"/>
    <w:rsid w:val="00E13BBB"/>
    <w:rsid w:val="00E1421F"/>
    <w:rsid w:val="00E14B27"/>
    <w:rsid w:val="00E14BE5"/>
    <w:rsid w:val="00E14F9B"/>
    <w:rsid w:val="00E15872"/>
    <w:rsid w:val="00E159F2"/>
    <w:rsid w:val="00E15F2B"/>
    <w:rsid w:val="00E2037C"/>
    <w:rsid w:val="00E20D7A"/>
    <w:rsid w:val="00E22A40"/>
    <w:rsid w:val="00E2304E"/>
    <w:rsid w:val="00E230BD"/>
    <w:rsid w:val="00E23369"/>
    <w:rsid w:val="00E235F9"/>
    <w:rsid w:val="00E24056"/>
    <w:rsid w:val="00E24C5B"/>
    <w:rsid w:val="00E24D32"/>
    <w:rsid w:val="00E25573"/>
    <w:rsid w:val="00E258B2"/>
    <w:rsid w:val="00E26612"/>
    <w:rsid w:val="00E26E95"/>
    <w:rsid w:val="00E26EBC"/>
    <w:rsid w:val="00E26EDF"/>
    <w:rsid w:val="00E2780E"/>
    <w:rsid w:val="00E30CE1"/>
    <w:rsid w:val="00E33FAC"/>
    <w:rsid w:val="00E34561"/>
    <w:rsid w:val="00E34746"/>
    <w:rsid w:val="00E35529"/>
    <w:rsid w:val="00E36C75"/>
    <w:rsid w:val="00E37B39"/>
    <w:rsid w:val="00E40129"/>
    <w:rsid w:val="00E410FE"/>
    <w:rsid w:val="00E413F4"/>
    <w:rsid w:val="00E42CF7"/>
    <w:rsid w:val="00E42DF2"/>
    <w:rsid w:val="00E43A58"/>
    <w:rsid w:val="00E43A7B"/>
    <w:rsid w:val="00E5235D"/>
    <w:rsid w:val="00E5317F"/>
    <w:rsid w:val="00E5347F"/>
    <w:rsid w:val="00E5372F"/>
    <w:rsid w:val="00E53AAE"/>
    <w:rsid w:val="00E5464A"/>
    <w:rsid w:val="00E57199"/>
    <w:rsid w:val="00E57512"/>
    <w:rsid w:val="00E57DDD"/>
    <w:rsid w:val="00E601B6"/>
    <w:rsid w:val="00E61367"/>
    <w:rsid w:val="00E623DF"/>
    <w:rsid w:val="00E64CE3"/>
    <w:rsid w:val="00E6522E"/>
    <w:rsid w:val="00E6543D"/>
    <w:rsid w:val="00E657A7"/>
    <w:rsid w:val="00E6646C"/>
    <w:rsid w:val="00E66569"/>
    <w:rsid w:val="00E711CD"/>
    <w:rsid w:val="00E72B28"/>
    <w:rsid w:val="00E72C26"/>
    <w:rsid w:val="00E76546"/>
    <w:rsid w:val="00E768F0"/>
    <w:rsid w:val="00E77CEB"/>
    <w:rsid w:val="00E801E3"/>
    <w:rsid w:val="00E8099B"/>
    <w:rsid w:val="00E82DF3"/>
    <w:rsid w:val="00E83094"/>
    <w:rsid w:val="00E83936"/>
    <w:rsid w:val="00E85826"/>
    <w:rsid w:val="00E90947"/>
    <w:rsid w:val="00E90B62"/>
    <w:rsid w:val="00E91F28"/>
    <w:rsid w:val="00E93541"/>
    <w:rsid w:val="00E94B00"/>
    <w:rsid w:val="00E95569"/>
    <w:rsid w:val="00EA01DD"/>
    <w:rsid w:val="00EA1F03"/>
    <w:rsid w:val="00EA28EA"/>
    <w:rsid w:val="00EA3301"/>
    <w:rsid w:val="00EA3C11"/>
    <w:rsid w:val="00EA5749"/>
    <w:rsid w:val="00EA61FE"/>
    <w:rsid w:val="00EA665F"/>
    <w:rsid w:val="00EB07F7"/>
    <w:rsid w:val="00EB0CD5"/>
    <w:rsid w:val="00EB121F"/>
    <w:rsid w:val="00EB2154"/>
    <w:rsid w:val="00EB3688"/>
    <w:rsid w:val="00EB4A46"/>
    <w:rsid w:val="00EB4F47"/>
    <w:rsid w:val="00EB5177"/>
    <w:rsid w:val="00EB5691"/>
    <w:rsid w:val="00EB56A8"/>
    <w:rsid w:val="00EB5D24"/>
    <w:rsid w:val="00EB605F"/>
    <w:rsid w:val="00EB635E"/>
    <w:rsid w:val="00EB698F"/>
    <w:rsid w:val="00EB7489"/>
    <w:rsid w:val="00EB7684"/>
    <w:rsid w:val="00EC04AA"/>
    <w:rsid w:val="00EC1D5C"/>
    <w:rsid w:val="00EC2281"/>
    <w:rsid w:val="00EC2E82"/>
    <w:rsid w:val="00EC58D3"/>
    <w:rsid w:val="00EC7522"/>
    <w:rsid w:val="00EC7AAB"/>
    <w:rsid w:val="00ED34FB"/>
    <w:rsid w:val="00ED5456"/>
    <w:rsid w:val="00ED65AA"/>
    <w:rsid w:val="00EE212A"/>
    <w:rsid w:val="00EE2266"/>
    <w:rsid w:val="00EE24DD"/>
    <w:rsid w:val="00EE25CF"/>
    <w:rsid w:val="00EE2E8A"/>
    <w:rsid w:val="00EE38B1"/>
    <w:rsid w:val="00EE45C7"/>
    <w:rsid w:val="00EE5796"/>
    <w:rsid w:val="00EE57DA"/>
    <w:rsid w:val="00EE5924"/>
    <w:rsid w:val="00EE5BD0"/>
    <w:rsid w:val="00EE5D64"/>
    <w:rsid w:val="00EE6B8B"/>
    <w:rsid w:val="00EE6F7C"/>
    <w:rsid w:val="00EE7EF7"/>
    <w:rsid w:val="00EF03A7"/>
    <w:rsid w:val="00EF0D88"/>
    <w:rsid w:val="00EF1EDC"/>
    <w:rsid w:val="00EF31E3"/>
    <w:rsid w:val="00EF3EDA"/>
    <w:rsid w:val="00EF43D1"/>
    <w:rsid w:val="00EF4649"/>
    <w:rsid w:val="00EF49BB"/>
    <w:rsid w:val="00EF4B58"/>
    <w:rsid w:val="00EF6F2F"/>
    <w:rsid w:val="00EF7C97"/>
    <w:rsid w:val="00F0207A"/>
    <w:rsid w:val="00F06402"/>
    <w:rsid w:val="00F06672"/>
    <w:rsid w:val="00F06AB9"/>
    <w:rsid w:val="00F07E60"/>
    <w:rsid w:val="00F106A9"/>
    <w:rsid w:val="00F10AEA"/>
    <w:rsid w:val="00F1185E"/>
    <w:rsid w:val="00F11A91"/>
    <w:rsid w:val="00F13848"/>
    <w:rsid w:val="00F13C4E"/>
    <w:rsid w:val="00F14C18"/>
    <w:rsid w:val="00F1715D"/>
    <w:rsid w:val="00F179FB"/>
    <w:rsid w:val="00F21ABF"/>
    <w:rsid w:val="00F23A60"/>
    <w:rsid w:val="00F253A6"/>
    <w:rsid w:val="00F2545A"/>
    <w:rsid w:val="00F25DEA"/>
    <w:rsid w:val="00F2606D"/>
    <w:rsid w:val="00F26F2E"/>
    <w:rsid w:val="00F27815"/>
    <w:rsid w:val="00F32ABC"/>
    <w:rsid w:val="00F34522"/>
    <w:rsid w:val="00F34F7B"/>
    <w:rsid w:val="00F3609C"/>
    <w:rsid w:val="00F361AE"/>
    <w:rsid w:val="00F408E4"/>
    <w:rsid w:val="00F40C9D"/>
    <w:rsid w:val="00F40E3E"/>
    <w:rsid w:val="00F4149D"/>
    <w:rsid w:val="00F41DBA"/>
    <w:rsid w:val="00F42E1E"/>
    <w:rsid w:val="00F43310"/>
    <w:rsid w:val="00F437A9"/>
    <w:rsid w:val="00F4387A"/>
    <w:rsid w:val="00F4487A"/>
    <w:rsid w:val="00F450B4"/>
    <w:rsid w:val="00F45239"/>
    <w:rsid w:val="00F45AC6"/>
    <w:rsid w:val="00F4753E"/>
    <w:rsid w:val="00F47590"/>
    <w:rsid w:val="00F50700"/>
    <w:rsid w:val="00F51085"/>
    <w:rsid w:val="00F522F8"/>
    <w:rsid w:val="00F5483F"/>
    <w:rsid w:val="00F55F07"/>
    <w:rsid w:val="00F602EA"/>
    <w:rsid w:val="00F61C21"/>
    <w:rsid w:val="00F628CA"/>
    <w:rsid w:val="00F62A57"/>
    <w:rsid w:val="00F62AAA"/>
    <w:rsid w:val="00F6498B"/>
    <w:rsid w:val="00F669AE"/>
    <w:rsid w:val="00F66E21"/>
    <w:rsid w:val="00F67D0C"/>
    <w:rsid w:val="00F7113A"/>
    <w:rsid w:val="00F7305B"/>
    <w:rsid w:val="00F73786"/>
    <w:rsid w:val="00F74D26"/>
    <w:rsid w:val="00F75EE7"/>
    <w:rsid w:val="00F768CE"/>
    <w:rsid w:val="00F779E0"/>
    <w:rsid w:val="00F77EEA"/>
    <w:rsid w:val="00F8250B"/>
    <w:rsid w:val="00F875FD"/>
    <w:rsid w:val="00F87980"/>
    <w:rsid w:val="00F906DD"/>
    <w:rsid w:val="00F92A3D"/>
    <w:rsid w:val="00F92C6C"/>
    <w:rsid w:val="00F93E5B"/>
    <w:rsid w:val="00F96C3E"/>
    <w:rsid w:val="00F9796E"/>
    <w:rsid w:val="00FA03FF"/>
    <w:rsid w:val="00FA1250"/>
    <w:rsid w:val="00FA166E"/>
    <w:rsid w:val="00FA1B9B"/>
    <w:rsid w:val="00FA1F49"/>
    <w:rsid w:val="00FA3750"/>
    <w:rsid w:val="00FB1324"/>
    <w:rsid w:val="00FB1593"/>
    <w:rsid w:val="00FB3E8C"/>
    <w:rsid w:val="00FB4E59"/>
    <w:rsid w:val="00FB51F1"/>
    <w:rsid w:val="00FB6043"/>
    <w:rsid w:val="00FB6B3B"/>
    <w:rsid w:val="00FB6F5F"/>
    <w:rsid w:val="00FB7372"/>
    <w:rsid w:val="00FC07B0"/>
    <w:rsid w:val="00FC1D47"/>
    <w:rsid w:val="00FC2299"/>
    <w:rsid w:val="00FC4F2D"/>
    <w:rsid w:val="00FC5626"/>
    <w:rsid w:val="00FC5D40"/>
    <w:rsid w:val="00FC638A"/>
    <w:rsid w:val="00FC6654"/>
    <w:rsid w:val="00FC70E3"/>
    <w:rsid w:val="00FC729F"/>
    <w:rsid w:val="00FD06DB"/>
    <w:rsid w:val="00FD1252"/>
    <w:rsid w:val="00FD40CE"/>
    <w:rsid w:val="00FD4B87"/>
    <w:rsid w:val="00FD527C"/>
    <w:rsid w:val="00FE0B48"/>
    <w:rsid w:val="00FE1141"/>
    <w:rsid w:val="00FE19E5"/>
    <w:rsid w:val="00FE2E9B"/>
    <w:rsid w:val="00FE35E3"/>
    <w:rsid w:val="00FE3B15"/>
    <w:rsid w:val="00FE3C29"/>
    <w:rsid w:val="00FE5998"/>
    <w:rsid w:val="00FE7C1B"/>
    <w:rsid w:val="00FE7EF3"/>
    <w:rsid w:val="00FF005A"/>
    <w:rsid w:val="00FF26BD"/>
    <w:rsid w:val="00FF2BF7"/>
    <w:rsid w:val="00FF3416"/>
    <w:rsid w:val="00FF3F87"/>
    <w:rsid w:val="00FF58CF"/>
    <w:rsid w:val="00FF5D50"/>
    <w:rsid w:val="00FF613F"/>
    <w:rsid w:val="00FF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8A080"/>
  <w15:chartTrackingRefBased/>
  <w15:docId w15:val="{EBEB5750-26AF-44D3-A096-353BFDDA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2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Pr>
      <w:rFonts w:ascii="ＭＳ ゴシック" w:eastAsia="ＭＳ ゴシック"/>
      <w:sz w:val="18"/>
    </w:rPr>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w:basedOn w:val="a"/>
    <w:pPr>
      <w:ind w:right="-84"/>
    </w:pPr>
    <w:rPr>
      <w:rFonts w:ascii="ＭＳ ゴシック" w:eastAsia="ＭＳ ゴシック"/>
      <w:sz w:val="18"/>
    </w:rPr>
  </w:style>
  <w:style w:type="paragraph" w:styleId="a8">
    <w:name w:val="Balloon Text"/>
    <w:basedOn w:val="a"/>
    <w:link w:val="a9"/>
    <w:rsid w:val="00581A2D"/>
    <w:rPr>
      <w:rFonts w:ascii="Arial" w:eastAsia="ＭＳ ゴシック" w:hAnsi="Arial"/>
      <w:sz w:val="18"/>
      <w:szCs w:val="18"/>
    </w:rPr>
  </w:style>
  <w:style w:type="character" w:customStyle="1" w:styleId="a9">
    <w:name w:val="吹き出し (文字)"/>
    <w:link w:val="a8"/>
    <w:rsid w:val="00581A2D"/>
    <w:rPr>
      <w:rFonts w:ascii="Arial" w:eastAsia="ＭＳ ゴシック" w:hAnsi="Arial" w:cs="Times New Roman"/>
      <w:kern w:val="2"/>
      <w:sz w:val="18"/>
      <w:szCs w:val="18"/>
    </w:rPr>
  </w:style>
  <w:style w:type="character" w:customStyle="1" w:styleId="a5">
    <w:name w:val="フッター (文字)"/>
    <w:link w:val="a4"/>
    <w:uiPriority w:val="99"/>
    <w:rsid w:val="006F37CC"/>
    <w:rPr>
      <w:kern w:val="2"/>
      <w:sz w:val="21"/>
      <w:szCs w:val="24"/>
    </w:rPr>
  </w:style>
  <w:style w:type="character" w:styleId="aa">
    <w:name w:val="annotation reference"/>
    <w:rsid w:val="00F253A6"/>
    <w:rPr>
      <w:sz w:val="18"/>
      <w:szCs w:val="18"/>
    </w:rPr>
  </w:style>
  <w:style w:type="paragraph" w:styleId="ab">
    <w:name w:val="annotation text"/>
    <w:basedOn w:val="a"/>
    <w:link w:val="ac"/>
    <w:rsid w:val="00F253A6"/>
    <w:pPr>
      <w:jc w:val="left"/>
    </w:pPr>
  </w:style>
  <w:style w:type="character" w:customStyle="1" w:styleId="ac">
    <w:name w:val="コメント文字列 (文字)"/>
    <w:link w:val="ab"/>
    <w:rsid w:val="00F253A6"/>
    <w:rPr>
      <w:kern w:val="2"/>
      <w:sz w:val="21"/>
      <w:szCs w:val="24"/>
    </w:rPr>
  </w:style>
  <w:style w:type="paragraph" w:styleId="ad">
    <w:name w:val="annotation subject"/>
    <w:basedOn w:val="ab"/>
    <w:next w:val="ab"/>
    <w:link w:val="ae"/>
    <w:rsid w:val="00F253A6"/>
    <w:rPr>
      <w:b/>
      <w:bCs/>
    </w:rPr>
  </w:style>
  <w:style w:type="character" w:customStyle="1" w:styleId="ae">
    <w:name w:val="コメント内容 (文字)"/>
    <w:link w:val="ad"/>
    <w:rsid w:val="00F253A6"/>
    <w:rPr>
      <w:b/>
      <w:bCs/>
      <w:kern w:val="2"/>
      <w:sz w:val="21"/>
      <w:szCs w:val="24"/>
    </w:rPr>
  </w:style>
  <w:style w:type="table" w:styleId="af">
    <w:name w:val="Table Grid"/>
    <w:basedOn w:val="a1"/>
    <w:rsid w:val="0043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444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3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A818-CD08-4DE4-BE4E-8DBEC991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7262</Words>
  <Characters>1502</Characters>
  <Application>Microsoft Office Word</Application>
  <DocSecurity>0</DocSecurity>
  <Lines>12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エレベーター型式適合認定申請チェックリスト</vt:lpstr>
      <vt:lpstr>エレベーター型式適合認定申請チェックリスト</vt:lpstr>
    </vt:vector>
  </TitlesOfParts>
  <Company>認定評価部</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エレベーター型式適合認定申請チェックリスト</dc:title>
  <dc:subject/>
  <dc:creator>ikeda</dc:creator>
  <cp:keywords/>
  <dc:description/>
  <cp:lastModifiedBy>藤田 善昭</cp:lastModifiedBy>
  <cp:revision>5</cp:revision>
  <cp:lastPrinted>2024-10-25T02:08:00Z</cp:lastPrinted>
  <dcterms:created xsi:type="dcterms:W3CDTF">2024-11-26T08:06:00Z</dcterms:created>
  <dcterms:modified xsi:type="dcterms:W3CDTF">2024-12-18T07:37:00Z</dcterms:modified>
</cp:coreProperties>
</file>